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399D52" w14:textId="77777777" w:rsidR="002828BB" w:rsidRDefault="00FD1D55" w:rsidP="002828B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SEGUNDO</w:t>
      </w:r>
      <w:r w:rsidR="00DA411D">
        <w:rPr>
          <w:rFonts w:ascii="Times New Roman" w:hAnsi="Times New Roman" w:cs="Times New Roman"/>
          <w:b/>
          <w:sz w:val="24"/>
          <w:szCs w:val="24"/>
        </w:rPr>
        <w:t xml:space="preserve"> AVANCE PROYECTO TGS “MANUFACTURAS TERPIEL”</w:t>
      </w:r>
    </w:p>
    <w:p w14:paraId="7A554354" w14:textId="77777777" w:rsidR="002828BB" w:rsidRPr="00BB1281" w:rsidRDefault="002828BB" w:rsidP="002828BB">
      <w:pPr>
        <w:spacing w:line="360" w:lineRule="auto"/>
        <w:rPr>
          <w:rFonts w:ascii="Times New Roman" w:hAnsi="Times New Roman" w:cs="Times New Roman"/>
          <w:b/>
          <w:sz w:val="24"/>
          <w:szCs w:val="24"/>
        </w:rPr>
      </w:pPr>
    </w:p>
    <w:p w14:paraId="3404E6FA" w14:textId="77777777" w:rsidR="002828BB" w:rsidRDefault="002828BB" w:rsidP="002828BB">
      <w:pPr>
        <w:spacing w:line="360" w:lineRule="auto"/>
        <w:jc w:val="center"/>
        <w:rPr>
          <w:rFonts w:ascii="Times New Roman" w:hAnsi="Times New Roman" w:cs="Times New Roman"/>
          <w:b/>
          <w:sz w:val="24"/>
          <w:szCs w:val="24"/>
        </w:rPr>
      </w:pPr>
    </w:p>
    <w:p w14:paraId="3B1DC93B" w14:textId="77777777" w:rsidR="002828BB" w:rsidRDefault="002828BB" w:rsidP="002828BB">
      <w:pPr>
        <w:spacing w:line="360" w:lineRule="auto"/>
        <w:jc w:val="center"/>
        <w:rPr>
          <w:rFonts w:ascii="Times New Roman" w:hAnsi="Times New Roman" w:cs="Times New Roman"/>
          <w:b/>
          <w:sz w:val="24"/>
          <w:szCs w:val="24"/>
        </w:rPr>
      </w:pPr>
    </w:p>
    <w:p w14:paraId="00BDB00F" w14:textId="77777777" w:rsidR="002828BB" w:rsidRDefault="002828BB" w:rsidP="002828BB">
      <w:pPr>
        <w:spacing w:line="360" w:lineRule="auto"/>
        <w:jc w:val="center"/>
        <w:rPr>
          <w:rFonts w:ascii="Times New Roman" w:hAnsi="Times New Roman" w:cs="Times New Roman"/>
          <w:b/>
          <w:sz w:val="24"/>
          <w:szCs w:val="24"/>
        </w:rPr>
      </w:pPr>
    </w:p>
    <w:p w14:paraId="0817D7D7" w14:textId="77777777" w:rsidR="002828BB" w:rsidRDefault="002828BB" w:rsidP="002828BB">
      <w:pPr>
        <w:spacing w:line="360" w:lineRule="auto"/>
        <w:jc w:val="center"/>
        <w:rPr>
          <w:rFonts w:ascii="Times New Roman" w:hAnsi="Times New Roman" w:cs="Times New Roman"/>
          <w:b/>
          <w:sz w:val="24"/>
          <w:szCs w:val="24"/>
        </w:rPr>
      </w:pPr>
    </w:p>
    <w:p w14:paraId="15C002EA" w14:textId="77777777" w:rsidR="002828BB" w:rsidRPr="00BB1281" w:rsidRDefault="002828BB" w:rsidP="002828BB">
      <w:pPr>
        <w:spacing w:line="360" w:lineRule="auto"/>
        <w:jc w:val="center"/>
        <w:rPr>
          <w:rFonts w:ascii="Times New Roman" w:hAnsi="Times New Roman" w:cs="Times New Roman"/>
          <w:b/>
          <w:sz w:val="24"/>
          <w:szCs w:val="24"/>
        </w:rPr>
      </w:pPr>
    </w:p>
    <w:p w14:paraId="023C85A5" w14:textId="77777777" w:rsidR="002828BB" w:rsidRPr="00BB1281" w:rsidRDefault="002828BB" w:rsidP="002828BB">
      <w:pPr>
        <w:spacing w:line="360" w:lineRule="auto"/>
        <w:jc w:val="center"/>
        <w:rPr>
          <w:rFonts w:ascii="Times New Roman" w:hAnsi="Times New Roman" w:cs="Times New Roman"/>
          <w:b/>
          <w:sz w:val="24"/>
          <w:szCs w:val="24"/>
        </w:rPr>
      </w:pPr>
    </w:p>
    <w:p w14:paraId="66DFB05E" w14:textId="77777777" w:rsidR="002828BB" w:rsidRPr="00BB1281" w:rsidRDefault="002828BB" w:rsidP="002828BB">
      <w:pPr>
        <w:spacing w:line="360" w:lineRule="auto"/>
        <w:jc w:val="center"/>
        <w:rPr>
          <w:rFonts w:ascii="Times New Roman" w:hAnsi="Times New Roman" w:cs="Times New Roman"/>
          <w:b/>
          <w:sz w:val="24"/>
          <w:szCs w:val="24"/>
        </w:rPr>
      </w:pPr>
    </w:p>
    <w:p w14:paraId="2E7DE8CC" w14:textId="77777777" w:rsidR="002828BB" w:rsidRDefault="002828BB" w:rsidP="002828BB">
      <w:pPr>
        <w:spacing w:line="360" w:lineRule="auto"/>
        <w:jc w:val="center"/>
        <w:rPr>
          <w:rFonts w:ascii="Times New Roman" w:hAnsi="Times New Roman" w:cs="Times New Roman"/>
          <w:b/>
          <w:sz w:val="24"/>
          <w:szCs w:val="24"/>
        </w:rPr>
      </w:pPr>
    </w:p>
    <w:p w14:paraId="2F58965A" w14:textId="77777777" w:rsidR="002828BB" w:rsidRDefault="002828BB" w:rsidP="002828BB">
      <w:pPr>
        <w:spacing w:line="360" w:lineRule="auto"/>
        <w:jc w:val="center"/>
        <w:rPr>
          <w:rFonts w:ascii="Times New Roman" w:hAnsi="Times New Roman" w:cs="Times New Roman"/>
          <w:b/>
          <w:sz w:val="24"/>
          <w:szCs w:val="24"/>
        </w:rPr>
      </w:pPr>
    </w:p>
    <w:p w14:paraId="748CD608" w14:textId="77777777" w:rsidR="002828BB" w:rsidRDefault="002828BB" w:rsidP="002828BB">
      <w:pPr>
        <w:spacing w:line="360" w:lineRule="auto"/>
        <w:jc w:val="center"/>
        <w:rPr>
          <w:rFonts w:ascii="Times New Roman" w:hAnsi="Times New Roman" w:cs="Times New Roman"/>
          <w:b/>
          <w:sz w:val="24"/>
          <w:szCs w:val="24"/>
        </w:rPr>
      </w:pPr>
    </w:p>
    <w:p w14:paraId="59FBDADB" w14:textId="77777777" w:rsidR="002828BB" w:rsidRPr="00BB1281" w:rsidRDefault="002828BB" w:rsidP="002828BB">
      <w:pPr>
        <w:spacing w:line="360" w:lineRule="auto"/>
        <w:jc w:val="center"/>
        <w:rPr>
          <w:rFonts w:ascii="Times New Roman" w:hAnsi="Times New Roman" w:cs="Times New Roman"/>
          <w:b/>
          <w:sz w:val="24"/>
          <w:szCs w:val="24"/>
        </w:rPr>
      </w:pPr>
    </w:p>
    <w:p w14:paraId="2E07D768" w14:textId="77777777" w:rsidR="002828BB" w:rsidRPr="00BB1281" w:rsidRDefault="002828BB" w:rsidP="002828BB">
      <w:pPr>
        <w:spacing w:line="360" w:lineRule="auto"/>
        <w:rPr>
          <w:rFonts w:ascii="Times New Roman" w:hAnsi="Times New Roman" w:cs="Times New Roman"/>
          <w:b/>
          <w:sz w:val="24"/>
          <w:szCs w:val="24"/>
        </w:rPr>
      </w:pPr>
    </w:p>
    <w:p w14:paraId="7DDF6E12" w14:textId="77777777" w:rsidR="002828BB" w:rsidRPr="00BB1281" w:rsidRDefault="002828BB" w:rsidP="002828BB">
      <w:pPr>
        <w:spacing w:line="360" w:lineRule="auto"/>
        <w:jc w:val="center"/>
        <w:rPr>
          <w:rFonts w:ascii="Times New Roman" w:hAnsi="Times New Roman" w:cs="Times New Roman"/>
          <w:b/>
          <w:sz w:val="24"/>
          <w:szCs w:val="24"/>
        </w:rPr>
      </w:pPr>
      <w:r w:rsidRPr="00BB1281">
        <w:rPr>
          <w:rFonts w:ascii="Times New Roman" w:hAnsi="Times New Roman" w:cs="Times New Roman"/>
          <w:b/>
          <w:sz w:val="24"/>
          <w:szCs w:val="24"/>
        </w:rPr>
        <w:t>UNIVERSIDAD DISTRITAL FRANCISCO JOSÉ DE CALDAS</w:t>
      </w:r>
    </w:p>
    <w:p w14:paraId="7F8E98B4" w14:textId="77777777" w:rsidR="002828BB" w:rsidRPr="00BB1281" w:rsidRDefault="00CF5501" w:rsidP="002828B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FACULTAD DE INGENIERÍA</w:t>
      </w:r>
    </w:p>
    <w:p w14:paraId="1C852E73" w14:textId="77777777" w:rsidR="002828BB" w:rsidRPr="00BB1281" w:rsidRDefault="00CF5501" w:rsidP="002828B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INGENIERÍA</w:t>
      </w:r>
      <w:r w:rsidR="002828BB" w:rsidRPr="00BB1281">
        <w:rPr>
          <w:rFonts w:ascii="Times New Roman" w:hAnsi="Times New Roman" w:cs="Times New Roman"/>
          <w:b/>
          <w:sz w:val="24"/>
          <w:szCs w:val="24"/>
        </w:rPr>
        <w:t xml:space="preserve"> INDUSTRIAL</w:t>
      </w:r>
    </w:p>
    <w:p w14:paraId="3C53AB66" w14:textId="77777777" w:rsidR="002828BB" w:rsidRDefault="00DA411D" w:rsidP="002828B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TEORÍA GENERAL DE SISTEMAS</w:t>
      </w:r>
    </w:p>
    <w:p w14:paraId="70E335AE" w14:textId="40CEF5BA" w:rsidR="002828BB" w:rsidRDefault="00F33D85" w:rsidP="002828B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w:t>
      </w:r>
      <w:r w:rsidR="009C1532">
        <w:rPr>
          <w:rFonts w:ascii="Times New Roman" w:hAnsi="Times New Roman" w:cs="Times New Roman"/>
          <w:b/>
          <w:sz w:val="24"/>
          <w:szCs w:val="24"/>
        </w:rPr>
        <w:t>23</w:t>
      </w:r>
    </w:p>
    <w:p w14:paraId="578F34F1" w14:textId="77777777" w:rsidR="00CF5501" w:rsidRDefault="00FD1D55" w:rsidP="00CF550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Segundo</w:t>
      </w:r>
      <w:r w:rsidR="00DA411D">
        <w:rPr>
          <w:rFonts w:ascii="Times New Roman" w:hAnsi="Times New Roman" w:cs="Times New Roman"/>
          <w:b/>
          <w:sz w:val="24"/>
          <w:szCs w:val="24"/>
        </w:rPr>
        <w:t xml:space="preserve"> avance proyecto TGS “Manufacturas </w:t>
      </w:r>
      <w:proofErr w:type="spellStart"/>
      <w:r w:rsidR="00DA411D">
        <w:rPr>
          <w:rFonts w:ascii="Times New Roman" w:hAnsi="Times New Roman" w:cs="Times New Roman"/>
          <w:b/>
          <w:sz w:val="24"/>
          <w:szCs w:val="24"/>
        </w:rPr>
        <w:t>Terpiel</w:t>
      </w:r>
      <w:proofErr w:type="spellEnd"/>
      <w:r w:rsidR="00DA411D">
        <w:rPr>
          <w:rFonts w:ascii="Times New Roman" w:hAnsi="Times New Roman" w:cs="Times New Roman"/>
          <w:b/>
          <w:sz w:val="24"/>
          <w:szCs w:val="24"/>
        </w:rPr>
        <w:t>”</w:t>
      </w:r>
    </w:p>
    <w:p w14:paraId="2BEEEE93" w14:textId="77777777" w:rsidR="002828BB" w:rsidRDefault="002828BB" w:rsidP="002828BB">
      <w:pPr>
        <w:spacing w:line="360" w:lineRule="auto"/>
        <w:jc w:val="center"/>
        <w:rPr>
          <w:rFonts w:ascii="Times New Roman" w:hAnsi="Times New Roman" w:cs="Times New Roman"/>
          <w:b/>
          <w:sz w:val="24"/>
          <w:szCs w:val="24"/>
        </w:rPr>
      </w:pPr>
    </w:p>
    <w:p w14:paraId="08433BE5" w14:textId="77777777" w:rsidR="002828BB" w:rsidRDefault="002828BB" w:rsidP="002828BB">
      <w:pPr>
        <w:spacing w:line="360" w:lineRule="auto"/>
        <w:jc w:val="center"/>
        <w:rPr>
          <w:rFonts w:ascii="Times New Roman" w:hAnsi="Times New Roman" w:cs="Times New Roman"/>
          <w:b/>
          <w:sz w:val="24"/>
          <w:szCs w:val="24"/>
        </w:rPr>
      </w:pPr>
    </w:p>
    <w:p w14:paraId="165D8667" w14:textId="77777777" w:rsidR="002828BB" w:rsidRDefault="002828BB" w:rsidP="002828BB">
      <w:pPr>
        <w:spacing w:line="360" w:lineRule="auto"/>
        <w:jc w:val="center"/>
        <w:rPr>
          <w:rFonts w:ascii="Times New Roman" w:hAnsi="Times New Roman" w:cs="Times New Roman"/>
          <w:b/>
          <w:sz w:val="24"/>
          <w:szCs w:val="24"/>
        </w:rPr>
      </w:pPr>
    </w:p>
    <w:p w14:paraId="1CF9D877" w14:textId="77777777" w:rsidR="002828BB" w:rsidRDefault="002828BB" w:rsidP="002828BB">
      <w:pPr>
        <w:spacing w:line="360" w:lineRule="auto"/>
        <w:jc w:val="center"/>
        <w:rPr>
          <w:rFonts w:ascii="Times New Roman" w:hAnsi="Times New Roman" w:cs="Times New Roman"/>
          <w:b/>
          <w:sz w:val="24"/>
          <w:szCs w:val="24"/>
        </w:rPr>
      </w:pPr>
    </w:p>
    <w:p w14:paraId="37F205CD" w14:textId="77777777" w:rsidR="002828BB" w:rsidRDefault="002828BB" w:rsidP="002828BB">
      <w:pPr>
        <w:spacing w:line="360" w:lineRule="auto"/>
        <w:jc w:val="center"/>
        <w:rPr>
          <w:rFonts w:ascii="Times New Roman" w:hAnsi="Times New Roman" w:cs="Times New Roman"/>
          <w:b/>
          <w:sz w:val="24"/>
          <w:szCs w:val="24"/>
        </w:rPr>
      </w:pPr>
    </w:p>
    <w:p w14:paraId="5AD568A1" w14:textId="77777777" w:rsidR="002828BB" w:rsidRPr="00BB1281" w:rsidRDefault="002828BB" w:rsidP="002828BB">
      <w:pPr>
        <w:spacing w:line="360" w:lineRule="auto"/>
        <w:jc w:val="center"/>
        <w:rPr>
          <w:rFonts w:ascii="Times New Roman" w:hAnsi="Times New Roman" w:cs="Times New Roman"/>
          <w:b/>
          <w:sz w:val="24"/>
          <w:szCs w:val="24"/>
        </w:rPr>
      </w:pPr>
    </w:p>
    <w:p w14:paraId="481BDC8D" w14:textId="77777777" w:rsidR="002828BB" w:rsidRDefault="002828BB" w:rsidP="002828BB">
      <w:pPr>
        <w:spacing w:line="360" w:lineRule="auto"/>
        <w:jc w:val="center"/>
        <w:rPr>
          <w:rFonts w:ascii="Times New Roman" w:hAnsi="Times New Roman" w:cs="Times New Roman"/>
          <w:b/>
          <w:sz w:val="24"/>
          <w:szCs w:val="24"/>
        </w:rPr>
      </w:pPr>
    </w:p>
    <w:p w14:paraId="6FE8F4EC" w14:textId="77777777" w:rsidR="002828BB" w:rsidRPr="00BB1281" w:rsidRDefault="002828BB" w:rsidP="002828BB">
      <w:pPr>
        <w:spacing w:line="360" w:lineRule="auto"/>
        <w:jc w:val="center"/>
        <w:rPr>
          <w:rFonts w:ascii="Times New Roman" w:hAnsi="Times New Roman" w:cs="Times New Roman"/>
          <w:b/>
          <w:sz w:val="24"/>
          <w:szCs w:val="24"/>
        </w:rPr>
      </w:pPr>
    </w:p>
    <w:p w14:paraId="5708EA8F" w14:textId="77777777" w:rsidR="002828BB" w:rsidRDefault="00CF5501" w:rsidP="002828B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Ing. Cesar Asdraldo Vargas Hernández</w:t>
      </w:r>
    </w:p>
    <w:p w14:paraId="0C1B4E4A" w14:textId="77777777" w:rsidR="002828BB" w:rsidRPr="00BB1281" w:rsidRDefault="002828BB" w:rsidP="002828BB">
      <w:pPr>
        <w:spacing w:line="360" w:lineRule="auto"/>
        <w:jc w:val="center"/>
        <w:rPr>
          <w:rFonts w:ascii="Times New Roman" w:hAnsi="Times New Roman" w:cs="Times New Roman"/>
          <w:b/>
          <w:sz w:val="24"/>
          <w:szCs w:val="24"/>
        </w:rPr>
      </w:pPr>
    </w:p>
    <w:p w14:paraId="0E97144C" w14:textId="77777777" w:rsidR="002828BB" w:rsidRPr="00BB1281" w:rsidRDefault="002828BB" w:rsidP="002828BB">
      <w:pPr>
        <w:spacing w:line="360" w:lineRule="auto"/>
        <w:jc w:val="center"/>
        <w:rPr>
          <w:rFonts w:ascii="Times New Roman" w:hAnsi="Times New Roman" w:cs="Times New Roman"/>
          <w:b/>
          <w:sz w:val="24"/>
          <w:szCs w:val="24"/>
        </w:rPr>
      </w:pPr>
    </w:p>
    <w:p w14:paraId="54F26FEA" w14:textId="77777777" w:rsidR="002828BB" w:rsidRPr="00BB1281" w:rsidRDefault="002828BB" w:rsidP="002828BB">
      <w:pPr>
        <w:spacing w:line="360" w:lineRule="auto"/>
        <w:jc w:val="center"/>
        <w:rPr>
          <w:rFonts w:ascii="Times New Roman" w:hAnsi="Times New Roman" w:cs="Times New Roman"/>
          <w:b/>
          <w:sz w:val="24"/>
          <w:szCs w:val="24"/>
        </w:rPr>
      </w:pPr>
    </w:p>
    <w:p w14:paraId="73BC48B5" w14:textId="77777777" w:rsidR="002828BB" w:rsidRPr="00BB1281" w:rsidRDefault="002828BB" w:rsidP="002828B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Universidad Distrital F</w:t>
      </w:r>
      <w:r w:rsidRPr="00BB1281">
        <w:rPr>
          <w:rFonts w:ascii="Times New Roman" w:hAnsi="Times New Roman" w:cs="Times New Roman"/>
          <w:b/>
          <w:sz w:val="24"/>
          <w:szCs w:val="24"/>
        </w:rPr>
        <w:t>rancisco José</w:t>
      </w:r>
      <w:r>
        <w:rPr>
          <w:rFonts w:ascii="Times New Roman" w:hAnsi="Times New Roman" w:cs="Times New Roman"/>
          <w:b/>
          <w:sz w:val="24"/>
          <w:szCs w:val="24"/>
        </w:rPr>
        <w:t xml:space="preserve"> de C</w:t>
      </w:r>
      <w:r w:rsidRPr="00BB1281">
        <w:rPr>
          <w:rFonts w:ascii="Times New Roman" w:hAnsi="Times New Roman" w:cs="Times New Roman"/>
          <w:b/>
          <w:sz w:val="24"/>
          <w:szCs w:val="24"/>
        </w:rPr>
        <w:t>aldas</w:t>
      </w:r>
    </w:p>
    <w:p w14:paraId="193E4CC1" w14:textId="77777777" w:rsidR="00CF5501" w:rsidRDefault="002828BB" w:rsidP="002828B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Facultad </w:t>
      </w:r>
      <w:r w:rsidR="00CF5501">
        <w:rPr>
          <w:rFonts w:ascii="Times New Roman" w:hAnsi="Times New Roman" w:cs="Times New Roman"/>
          <w:b/>
          <w:sz w:val="24"/>
          <w:szCs w:val="24"/>
        </w:rPr>
        <w:t>de Ingeniería</w:t>
      </w:r>
    </w:p>
    <w:p w14:paraId="06134B7A" w14:textId="77777777" w:rsidR="002828BB" w:rsidRPr="00BB1281" w:rsidRDefault="00CF5501" w:rsidP="002828B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Ingeniería </w:t>
      </w:r>
      <w:r w:rsidR="002828BB" w:rsidRPr="00BB1281">
        <w:rPr>
          <w:rFonts w:ascii="Times New Roman" w:hAnsi="Times New Roman" w:cs="Times New Roman"/>
          <w:b/>
          <w:sz w:val="24"/>
          <w:szCs w:val="24"/>
        </w:rPr>
        <w:t>industrial</w:t>
      </w:r>
    </w:p>
    <w:p w14:paraId="2D43461D" w14:textId="77777777" w:rsidR="002828BB" w:rsidRDefault="00DA411D" w:rsidP="002828B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Teoría General de Sistemas</w:t>
      </w:r>
    </w:p>
    <w:p w14:paraId="08E58242" w14:textId="7B69EF13" w:rsidR="002828BB" w:rsidRDefault="00F33D85" w:rsidP="002828B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w:t>
      </w:r>
      <w:r w:rsidR="00143B39">
        <w:rPr>
          <w:rFonts w:ascii="Times New Roman" w:hAnsi="Times New Roman" w:cs="Times New Roman"/>
          <w:b/>
          <w:sz w:val="24"/>
          <w:szCs w:val="24"/>
        </w:rPr>
        <w:t>2</w:t>
      </w:r>
      <w:r w:rsidR="009C1532">
        <w:rPr>
          <w:rFonts w:ascii="Times New Roman" w:hAnsi="Times New Roman" w:cs="Times New Roman"/>
          <w:b/>
          <w:sz w:val="24"/>
          <w:szCs w:val="24"/>
        </w:rPr>
        <w:t>3</w:t>
      </w:r>
    </w:p>
    <w:p w14:paraId="67C2C889" w14:textId="77777777" w:rsidR="00143B39" w:rsidRDefault="00143B39" w:rsidP="002828B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b/>
      </w:r>
    </w:p>
    <w:p w14:paraId="36941034" w14:textId="77777777" w:rsidR="00143B39" w:rsidRDefault="00143B39">
      <w:pPr>
        <w:rPr>
          <w:rFonts w:ascii="Times New Roman" w:hAnsi="Times New Roman" w:cs="Times New Roman"/>
          <w:b/>
          <w:sz w:val="24"/>
          <w:szCs w:val="24"/>
        </w:rPr>
      </w:pPr>
      <w:r>
        <w:rPr>
          <w:rFonts w:ascii="Times New Roman" w:hAnsi="Times New Roman" w:cs="Times New Roman"/>
          <w:b/>
          <w:sz w:val="24"/>
          <w:szCs w:val="24"/>
        </w:rPr>
        <w:br w:type="page"/>
      </w:r>
    </w:p>
    <w:p w14:paraId="693E6BF6" w14:textId="77777777" w:rsidR="002828BB" w:rsidRDefault="002828BB" w:rsidP="002828BB">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CONTENIDO</w:t>
      </w:r>
    </w:p>
    <w:p w14:paraId="1AC0AABD" w14:textId="77777777" w:rsidR="00F21673" w:rsidRDefault="00FD1D55" w:rsidP="00DD1805">
      <w:pPr>
        <w:pStyle w:val="Prrafodelista"/>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COMPENSACIÓN ENTRE PROCESO Y DEMORA</w:t>
      </w:r>
    </w:p>
    <w:p w14:paraId="6C62DD7D" w14:textId="77777777" w:rsidR="00CB308F" w:rsidRDefault="00583D1D" w:rsidP="006A20F5">
      <w:pPr>
        <w:pStyle w:val="Prrafodelista"/>
        <w:numPr>
          <w:ilvl w:val="1"/>
          <w:numId w:val="3"/>
        </w:numPr>
        <w:spacing w:line="360" w:lineRule="auto"/>
        <w:ind w:left="1134" w:hanging="414"/>
        <w:jc w:val="both"/>
        <w:rPr>
          <w:rFonts w:ascii="Times New Roman" w:hAnsi="Times New Roman" w:cs="Times New Roman"/>
          <w:sz w:val="24"/>
          <w:szCs w:val="24"/>
        </w:rPr>
      </w:pPr>
      <w:r>
        <w:rPr>
          <w:rFonts w:ascii="Times New Roman" w:hAnsi="Times New Roman" w:cs="Times New Roman"/>
          <w:sz w:val="24"/>
          <w:szCs w:val="24"/>
        </w:rPr>
        <w:t xml:space="preserve"> </w:t>
      </w:r>
      <w:r w:rsidR="00FD1D55">
        <w:rPr>
          <w:rFonts w:ascii="Times New Roman" w:hAnsi="Times New Roman" w:cs="Times New Roman"/>
          <w:sz w:val="24"/>
          <w:szCs w:val="24"/>
        </w:rPr>
        <w:t xml:space="preserve"> Descripción Típica</w:t>
      </w:r>
    </w:p>
    <w:p w14:paraId="27D7F388" w14:textId="77777777" w:rsidR="00FD1D55" w:rsidRPr="00FD1D55" w:rsidRDefault="00CB308F" w:rsidP="006A20F5">
      <w:pPr>
        <w:pStyle w:val="Prrafodelista"/>
        <w:numPr>
          <w:ilvl w:val="1"/>
          <w:numId w:val="3"/>
        </w:numPr>
        <w:spacing w:line="360" w:lineRule="auto"/>
        <w:ind w:left="1134" w:hanging="414"/>
        <w:jc w:val="both"/>
        <w:rPr>
          <w:rFonts w:ascii="Times New Roman" w:hAnsi="Times New Roman" w:cs="Times New Roman"/>
          <w:sz w:val="24"/>
          <w:szCs w:val="24"/>
        </w:rPr>
      </w:pPr>
      <w:r>
        <w:rPr>
          <w:rFonts w:ascii="Times New Roman" w:hAnsi="Times New Roman" w:cs="Times New Roman"/>
          <w:sz w:val="24"/>
          <w:szCs w:val="24"/>
        </w:rPr>
        <w:t xml:space="preserve">  </w:t>
      </w:r>
      <w:r w:rsidR="00FD1D55">
        <w:rPr>
          <w:rFonts w:ascii="Times New Roman" w:hAnsi="Times New Roman" w:cs="Times New Roman"/>
          <w:sz w:val="24"/>
          <w:szCs w:val="24"/>
        </w:rPr>
        <w:t>Estructura Causal básica</w:t>
      </w:r>
    </w:p>
    <w:p w14:paraId="22A66A45" w14:textId="77777777" w:rsidR="00583D1D" w:rsidRDefault="00583D1D" w:rsidP="006A20F5">
      <w:pPr>
        <w:pStyle w:val="Prrafodelista"/>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B308F">
        <w:rPr>
          <w:rFonts w:ascii="Times New Roman" w:hAnsi="Times New Roman" w:cs="Times New Roman"/>
          <w:sz w:val="24"/>
          <w:szCs w:val="24"/>
        </w:rPr>
        <w:t xml:space="preserve">  </w:t>
      </w:r>
      <w:r w:rsidR="00FD1D55">
        <w:rPr>
          <w:rFonts w:ascii="Times New Roman" w:hAnsi="Times New Roman" w:cs="Times New Roman"/>
          <w:sz w:val="24"/>
          <w:szCs w:val="24"/>
        </w:rPr>
        <w:t xml:space="preserve">Aplicación a la empresa </w:t>
      </w:r>
    </w:p>
    <w:p w14:paraId="6547A5F1" w14:textId="77777777" w:rsidR="00F21673" w:rsidRDefault="00FD1D55" w:rsidP="00DD1805">
      <w:pPr>
        <w:pStyle w:val="Prrafodelista"/>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LÍMITES DE CRECIMIENTO</w:t>
      </w:r>
    </w:p>
    <w:p w14:paraId="08B5F655" w14:textId="77777777" w:rsidR="00FD1D55" w:rsidRDefault="00FD1D55" w:rsidP="00FD1D55">
      <w:pPr>
        <w:pStyle w:val="Prrafodelista"/>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Descripción Típica</w:t>
      </w:r>
    </w:p>
    <w:p w14:paraId="47B7BDF2" w14:textId="77777777" w:rsidR="00FD1D55" w:rsidRPr="00FD1D55" w:rsidRDefault="00FD1D55" w:rsidP="00FD1D55">
      <w:pPr>
        <w:pStyle w:val="Prrafodelista"/>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Estructura Causal básica</w:t>
      </w:r>
    </w:p>
    <w:p w14:paraId="6EFEC70D" w14:textId="77777777" w:rsidR="00CB308F" w:rsidRPr="00FD1D55" w:rsidRDefault="00FD1D55" w:rsidP="00FD1D55">
      <w:pPr>
        <w:pStyle w:val="Prrafodelista"/>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Aplicación a la empresa </w:t>
      </w:r>
    </w:p>
    <w:p w14:paraId="3F272B45" w14:textId="77777777" w:rsidR="00F214C6" w:rsidRDefault="00FD1D55" w:rsidP="00DD1805">
      <w:pPr>
        <w:pStyle w:val="Prrafodelista"/>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DESPLAZAMIENTO DE LA CARGA</w:t>
      </w:r>
    </w:p>
    <w:p w14:paraId="5CB3BF1F" w14:textId="77777777" w:rsidR="00FD1D55" w:rsidRDefault="00FD1D55" w:rsidP="00FD1D55">
      <w:pPr>
        <w:pStyle w:val="Prrafodelista"/>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Descripción Típica</w:t>
      </w:r>
    </w:p>
    <w:p w14:paraId="76B7E5EB" w14:textId="77777777" w:rsidR="00FD1D55" w:rsidRPr="00FD1D55" w:rsidRDefault="00FD1D55" w:rsidP="00FD1D55">
      <w:pPr>
        <w:pStyle w:val="Prrafodelista"/>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Estructura Causal básica</w:t>
      </w:r>
    </w:p>
    <w:p w14:paraId="07FC6A86" w14:textId="77777777" w:rsidR="00FD1D55" w:rsidRPr="00FD1D55" w:rsidRDefault="00FD1D55" w:rsidP="00FD1D55">
      <w:pPr>
        <w:pStyle w:val="Prrafodelista"/>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Aplicación a la empresa </w:t>
      </w:r>
    </w:p>
    <w:p w14:paraId="798F5DC9" w14:textId="77777777" w:rsidR="00FD1D55" w:rsidRDefault="00FD1D55" w:rsidP="00FD1D55">
      <w:pPr>
        <w:pStyle w:val="Prrafodelista"/>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DESPLAZAMIENTO DE LA CARGA HACIA LA INTERVENCIÓN</w:t>
      </w:r>
    </w:p>
    <w:p w14:paraId="0C0DD053" w14:textId="77777777" w:rsidR="00FD1D55" w:rsidRDefault="00FD1D55" w:rsidP="00FD1D55">
      <w:pPr>
        <w:pStyle w:val="Prrafodelista"/>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Descripción Típica</w:t>
      </w:r>
    </w:p>
    <w:p w14:paraId="08FDADA3" w14:textId="77777777" w:rsidR="00FD1D55" w:rsidRPr="00FD1D55" w:rsidRDefault="00FD1D55" w:rsidP="00FD1D55">
      <w:pPr>
        <w:pStyle w:val="Prrafodelista"/>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Estructura Causal básica</w:t>
      </w:r>
    </w:p>
    <w:p w14:paraId="06FB0383" w14:textId="77777777" w:rsidR="00FD1D55" w:rsidRPr="00FD1D55" w:rsidRDefault="00FD1D55" w:rsidP="00FD1D55">
      <w:pPr>
        <w:pStyle w:val="Prrafodelista"/>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Aplicación a la empresa </w:t>
      </w:r>
    </w:p>
    <w:p w14:paraId="66C25C07" w14:textId="77777777" w:rsidR="00FD1D55" w:rsidRDefault="00FD1D55" w:rsidP="00F33D85">
      <w:pPr>
        <w:pStyle w:val="Prrafodelista"/>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EROSIÓN DE METAS</w:t>
      </w:r>
    </w:p>
    <w:p w14:paraId="49517586" w14:textId="77777777" w:rsidR="00FD1D55" w:rsidRDefault="00FD1D55" w:rsidP="00FD1D55">
      <w:pPr>
        <w:pStyle w:val="Prrafodelista"/>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Descripción Típica</w:t>
      </w:r>
    </w:p>
    <w:p w14:paraId="55166E9E" w14:textId="77777777" w:rsidR="00FD1D55" w:rsidRPr="00FD1D55" w:rsidRDefault="00FD1D55" w:rsidP="00FD1D55">
      <w:pPr>
        <w:pStyle w:val="Prrafodelista"/>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Estructura Causal básica</w:t>
      </w:r>
    </w:p>
    <w:p w14:paraId="589E948A" w14:textId="77777777" w:rsidR="00FD1D55" w:rsidRPr="00FD1D55" w:rsidRDefault="00FD1D55" w:rsidP="00FD1D55">
      <w:pPr>
        <w:pStyle w:val="Prrafodelista"/>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Aplicación a la empresa </w:t>
      </w:r>
    </w:p>
    <w:p w14:paraId="56B5569C" w14:textId="77777777" w:rsidR="00FD1D55" w:rsidRDefault="00FD1D55" w:rsidP="00FD1D55">
      <w:pPr>
        <w:pStyle w:val="Prrafodelista"/>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ESCALADA</w:t>
      </w:r>
    </w:p>
    <w:p w14:paraId="05C88EC5" w14:textId="77777777" w:rsidR="00FD1D55" w:rsidRDefault="00FD1D55" w:rsidP="00FD1D55">
      <w:pPr>
        <w:pStyle w:val="Prrafodelista"/>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Descripción Típica</w:t>
      </w:r>
    </w:p>
    <w:p w14:paraId="7A19C4D9" w14:textId="77777777" w:rsidR="00FD1D55" w:rsidRPr="00FD1D55" w:rsidRDefault="00FD1D55" w:rsidP="00FD1D55">
      <w:pPr>
        <w:pStyle w:val="Prrafodelista"/>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Estructura Causal básica</w:t>
      </w:r>
    </w:p>
    <w:p w14:paraId="49A1BC42" w14:textId="77777777" w:rsidR="00FD1D55" w:rsidRPr="00FD1D55" w:rsidRDefault="00FD1D55" w:rsidP="00FD1D55">
      <w:pPr>
        <w:pStyle w:val="Prrafodelista"/>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Aplicación a la empresa </w:t>
      </w:r>
    </w:p>
    <w:p w14:paraId="5CBFFA87" w14:textId="77777777" w:rsidR="00FD1D55" w:rsidRDefault="00FD1D55" w:rsidP="00FD1D55">
      <w:pPr>
        <w:pStyle w:val="Prrafodelista"/>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ÉXITO PARA QUIEN TIENE ÉXITO</w:t>
      </w:r>
    </w:p>
    <w:p w14:paraId="4BFB02FB" w14:textId="77777777" w:rsidR="00FD1D55" w:rsidRDefault="00FD1D55" w:rsidP="00FD1D55">
      <w:pPr>
        <w:pStyle w:val="Prrafodelista"/>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Descripción Típica</w:t>
      </w:r>
    </w:p>
    <w:p w14:paraId="77AE2D46" w14:textId="77777777" w:rsidR="00FD1D55" w:rsidRPr="00FD1D55" w:rsidRDefault="00FD1D55" w:rsidP="00FD1D55">
      <w:pPr>
        <w:pStyle w:val="Prrafodelista"/>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Estructura Causal básica</w:t>
      </w:r>
    </w:p>
    <w:p w14:paraId="700BCB51" w14:textId="77777777" w:rsidR="00FD1D55" w:rsidRPr="00FD1D55" w:rsidRDefault="00FD1D55" w:rsidP="00FD1D55">
      <w:pPr>
        <w:pStyle w:val="Prrafodelista"/>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Aplicación a la empresa </w:t>
      </w:r>
    </w:p>
    <w:p w14:paraId="0F83CA0E" w14:textId="77777777" w:rsidR="00FD1D55" w:rsidRDefault="00FD1D55" w:rsidP="00FD1D55">
      <w:pPr>
        <w:pStyle w:val="Prrafodelista"/>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TRAGEDIA DEL TERRENO COMÚN</w:t>
      </w:r>
      <w:r w:rsidR="00F33D85">
        <w:rPr>
          <w:rFonts w:ascii="Times New Roman" w:hAnsi="Times New Roman" w:cs="Times New Roman"/>
          <w:sz w:val="24"/>
          <w:szCs w:val="24"/>
        </w:rPr>
        <w:t xml:space="preserve"> </w:t>
      </w:r>
    </w:p>
    <w:p w14:paraId="4DEB36A7" w14:textId="77777777" w:rsidR="00FD1D55" w:rsidRDefault="00FD1D55" w:rsidP="00FD1D55">
      <w:pPr>
        <w:pStyle w:val="Prrafodelista"/>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Descripción Típica</w:t>
      </w:r>
    </w:p>
    <w:p w14:paraId="539C8E04" w14:textId="77777777" w:rsidR="00FD1D55" w:rsidRPr="00FD1D55" w:rsidRDefault="00FD1D55" w:rsidP="00FD1D55">
      <w:pPr>
        <w:pStyle w:val="Prrafodelista"/>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Estructura Causal básica</w:t>
      </w:r>
    </w:p>
    <w:p w14:paraId="38011821" w14:textId="77777777" w:rsidR="00FD1D55" w:rsidRPr="00FD1D55" w:rsidRDefault="00FD1D55" w:rsidP="00FD1D55">
      <w:pPr>
        <w:pStyle w:val="Prrafodelista"/>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Aplicación a la empresa </w:t>
      </w:r>
    </w:p>
    <w:p w14:paraId="1D077A50" w14:textId="77777777" w:rsidR="00FD1D55" w:rsidRDefault="00FD1D55" w:rsidP="00FD1D55">
      <w:pPr>
        <w:pStyle w:val="Prrafodelista"/>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SOLUCIONES RÁPIDAS QUE FALLAN</w:t>
      </w:r>
    </w:p>
    <w:p w14:paraId="42EC1E1D" w14:textId="77777777" w:rsidR="00FD1D55" w:rsidRDefault="00FD1D55" w:rsidP="00FD1D55">
      <w:pPr>
        <w:pStyle w:val="Prrafodelista"/>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Descripción Típica</w:t>
      </w:r>
    </w:p>
    <w:p w14:paraId="774C0A36" w14:textId="77777777" w:rsidR="00FD1D55" w:rsidRPr="00FD1D55" w:rsidRDefault="00FD1D55" w:rsidP="00FD1D55">
      <w:pPr>
        <w:pStyle w:val="Prrafodelista"/>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Estructura Causal básica</w:t>
      </w:r>
    </w:p>
    <w:p w14:paraId="3B30A4FD" w14:textId="77777777" w:rsidR="00FD1D55" w:rsidRPr="00FD1D55" w:rsidRDefault="00FD1D55" w:rsidP="00FD1D55">
      <w:pPr>
        <w:pStyle w:val="Prrafodelista"/>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Aplicación a la empresa </w:t>
      </w:r>
    </w:p>
    <w:p w14:paraId="543662FD" w14:textId="77777777" w:rsidR="00FD1D55" w:rsidRDefault="00FD1D55" w:rsidP="00FD1D55">
      <w:pPr>
        <w:pStyle w:val="Prrafodelista"/>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CRECIMIENTO Y SUBINVERSIÓN</w:t>
      </w:r>
    </w:p>
    <w:p w14:paraId="45805F06" w14:textId="77777777" w:rsidR="00FD1D55" w:rsidRDefault="00FD1D55" w:rsidP="00FD1D55">
      <w:pPr>
        <w:pStyle w:val="Prrafodelista"/>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Descripción Típica</w:t>
      </w:r>
    </w:p>
    <w:p w14:paraId="68CA3E39" w14:textId="77777777" w:rsidR="00FD1D55" w:rsidRPr="00FD1D55" w:rsidRDefault="00FD1D55" w:rsidP="00FD1D55">
      <w:pPr>
        <w:pStyle w:val="Prrafodelista"/>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Estructura Causal básica</w:t>
      </w:r>
    </w:p>
    <w:p w14:paraId="31C1F0C4" w14:textId="77777777" w:rsidR="00F33D85" w:rsidRPr="00FD1D55" w:rsidRDefault="00FD1D55" w:rsidP="00FD1D55">
      <w:pPr>
        <w:pStyle w:val="Prrafodelista"/>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Aplicación a la empresa </w:t>
      </w:r>
      <w:r w:rsidR="00F33D85" w:rsidRPr="00FD1D55">
        <w:rPr>
          <w:rFonts w:ascii="Times New Roman" w:hAnsi="Times New Roman" w:cs="Times New Roman"/>
          <w:sz w:val="24"/>
          <w:szCs w:val="24"/>
        </w:rPr>
        <w:t xml:space="preserve">                                                                                  </w:t>
      </w:r>
      <w:r w:rsidR="00820614" w:rsidRPr="00FD1D55">
        <w:rPr>
          <w:rFonts w:ascii="Times New Roman" w:hAnsi="Times New Roman" w:cs="Times New Roman"/>
          <w:sz w:val="24"/>
          <w:szCs w:val="24"/>
        </w:rPr>
        <w:t xml:space="preserve">                              </w:t>
      </w:r>
    </w:p>
    <w:p w14:paraId="783E63CB" w14:textId="77777777" w:rsidR="002828BB" w:rsidRPr="0086461B" w:rsidRDefault="002828BB" w:rsidP="002828BB">
      <w:pPr>
        <w:spacing w:line="360" w:lineRule="auto"/>
        <w:jc w:val="both"/>
        <w:rPr>
          <w:rFonts w:ascii="Times New Roman" w:hAnsi="Times New Roman" w:cs="Times New Roman"/>
          <w:sz w:val="24"/>
          <w:szCs w:val="24"/>
        </w:rPr>
      </w:pPr>
      <w:r w:rsidRPr="0086461B">
        <w:rPr>
          <w:rFonts w:ascii="Times New Roman" w:hAnsi="Times New Roman" w:cs="Times New Roman"/>
          <w:sz w:val="24"/>
          <w:szCs w:val="24"/>
        </w:rPr>
        <w:t>CONCLUSIONES</w:t>
      </w:r>
      <w:r>
        <w:rPr>
          <w:rFonts w:ascii="Times New Roman" w:hAnsi="Times New Roman" w:cs="Times New Roman"/>
          <w:sz w:val="24"/>
          <w:szCs w:val="24"/>
        </w:rPr>
        <w:t xml:space="preserve">                                                                             </w:t>
      </w:r>
      <w:r w:rsidR="00101BEA">
        <w:rPr>
          <w:rFonts w:ascii="Times New Roman" w:hAnsi="Times New Roman" w:cs="Times New Roman"/>
          <w:sz w:val="24"/>
          <w:szCs w:val="24"/>
        </w:rPr>
        <w:t xml:space="preserve">                </w:t>
      </w:r>
      <w:r w:rsidR="002C151E">
        <w:rPr>
          <w:rFonts w:ascii="Times New Roman" w:hAnsi="Times New Roman" w:cs="Times New Roman"/>
          <w:sz w:val="24"/>
          <w:szCs w:val="24"/>
        </w:rPr>
        <w:t xml:space="preserve">                </w:t>
      </w:r>
      <w:r w:rsidR="00A04669">
        <w:rPr>
          <w:rFonts w:ascii="Times New Roman" w:hAnsi="Times New Roman" w:cs="Times New Roman"/>
          <w:sz w:val="24"/>
          <w:szCs w:val="24"/>
        </w:rPr>
        <w:t xml:space="preserve">              </w:t>
      </w:r>
      <w:r w:rsidR="002C151E">
        <w:rPr>
          <w:rFonts w:ascii="Times New Roman" w:hAnsi="Times New Roman" w:cs="Times New Roman"/>
          <w:sz w:val="24"/>
          <w:szCs w:val="24"/>
        </w:rPr>
        <w:t xml:space="preserve">   </w:t>
      </w:r>
      <w:r w:rsidR="00E779A5">
        <w:rPr>
          <w:rFonts w:ascii="Times New Roman" w:hAnsi="Times New Roman" w:cs="Times New Roman"/>
          <w:sz w:val="24"/>
          <w:szCs w:val="24"/>
        </w:rPr>
        <w:t>XX</w:t>
      </w:r>
      <w:r>
        <w:rPr>
          <w:rFonts w:ascii="Times New Roman" w:hAnsi="Times New Roman" w:cs="Times New Roman"/>
          <w:sz w:val="24"/>
          <w:szCs w:val="24"/>
        </w:rPr>
        <w:t xml:space="preserve">                        </w:t>
      </w:r>
      <w:r w:rsidR="00EE349C">
        <w:rPr>
          <w:rFonts w:ascii="Times New Roman" w:hAnsi="Times New Roman" w:cs="Times New Roman"/>
          <w:sz w:val="24"/>
          <w:szCs w:val="24"/>
        </w:rPr>
        <w:t xml:space="preserve">         </w:t>
      </w:r>
    </w:p>
    <w:p w14:paraId="0C8765B9" w14:textId="79903200" w:rsidR="002828BB" w:rsidRPr="00FB59C2" w:rsidRDefault="009C1532" w:rsidP="00FB59C2">
      <w:pPr>
        <w:spacing w:line="360" w:lineRule="auto"/>
        <w:jc w:val="both"/>
        <w:rPr>
          <w:rFonts w:ascii="Times New Roman" w:hAnsi="Times New Roman" w:cs="Times New Roman"/>
          <w:sz w:val="24"/>
          <w:szCs w:val="24"/>
        </w:rPr>
      </w:pPr>
      <w:r>
        <w:rPr>
          <w:rFonts w:ascii="Times New Roman" w:hAnsi="Times New Roman" w:cs="Times New Roman"/>
          <w:sz w:val="24"/>
          <w:szCs w:val="24"/>
        </w:rPr>
        <w:t>BIBLI</w:t>
      </w:r>
      <w:r w:rsidR="00143333" w:rsidRPr="00143333">
        <w:rPr>
          <w:rFonts w:ascii="Times New Roman" w:hAnsi="Times New Roman" w:cs="Times New Roman"/>
          <w:sz w:val="24"/>
          <w:szCs w:val="24"/>
        </w:rPr>
        <w:t>OGRAFÍA</w:t>
      </w:r>
      <w:r w:rsidR="00143333">
        <w:rPr>
          <w:rFonts w:ascii="Times New Roman" w:hAnsi="Times New Roman" w:cs="Times New Roman"/>
          <w:sz w:val="24"/>
          <w:szCs w:val="24"/>
        </w:rPr>
        <w:t xml:space="preserve">   </w:t>
      </w:r>
      <w:r w:rsidR="002828BB">
        <w:rPr>
          <w:rFonts w:ascii="Times New Roman" w:hAnsi="Times New Roman" w:cs="Times New Roman"/>
          <w:sz w:val="24"/>
          <w:szCs w:val="24"/>
        </w:rPr>
        <w:t xml:space="preserve">                                                                                     </w:t>
      </w:r>
      <w:r w:rsidR="00FB59C2">
        <w:rPr>
          <w:rFonts w:ascii="Times New Roman" w:hAnsi="Times New Roman" w:cs="Times New Roman"/>
          <w:sz w:val="24"/>
          <w:szCs w:val="24"/>
        </w:rPr>
        <w:t xml:space="preserve">                   </w:t>
      </w:r>
      <w:r w:rsidR="002C151E">
        <w:rPr>
          <w:rFonts w:ascii="Times New Roman" w:hAnsi="Times New Roman" w:cs="Times New Roman"/>
          <w:sz w:val="24"/>
          <w:szCs w:val="24"/>
        </w:rPr>
        <w:t xml:space="preserve">     </w:t>
      </w:r>
      <w:r w:rsidR="00A04669">
        <w:rPr>
          <w:rFonts w:ascii="Times New Roman" w:hAnsi="Times New Roman" w:cs="Times New Roman"/>
          <w:sz w:val="24"/>
          <w:szCs w:val="24"/>
        </w:rPr>
        <w:t xml:space="preserve">                   </w:t>
      </w:r>
      <w:r w:rsidR="002C151E">
        <w:rPr>
          <w:rFonts w:ascii="Times New Roman" w:hAnsi="Times New Roman" w:cs="Times New Roman"/>
          <w:sz w:val="24"/>
          <w:szCs w:val="24"/>
        </w:rPr>
        <w:t xml:space="preserve">     </w:t>
      </w:r>
      <w:r w:rsidR="00E779A5">
        <w:rPr>
          <w:rFonts w:ascii="Times New Roman" w:hAnsi="Times New Roman" w:cs="Times New Roman"/>
          <w:sz w:val="24"/>
          <w:szCs w:val="24"/>
        </w:rPr>
        <w:t>XXI</w:t>
      </w:r>
      <w:r w:rsidR="00FB59C2">
        <w:rPr>
          <w:rFonts w:ascii="Times New Roman" w:hAnsi="Times New Roman" w:cs="Times New Roman"/>
          <w:sz w:val="24"/>
          <w:szCs w:val="24"/>
        </w:rPr>
        <w:t xml:space="preserve">      </w:t>
      </w:r>
    </w:p>
    <w:p w14:paraId="4156312A" w14:textId="77777777" w:rsidR="00D15EB0" w:rsidRDefault="00D15EB0" w:rsidP="00B00724">
      <w:pPr>
        <w:spacing w:after="0" w:line="360" w:lineRule="auto"/>
        <w:jc w:val="center"/>
        <w:rPr>
          <w:rFonts w:ascii="Times New Roman" w:hAnsi="Times New Roman" w:cs="Times New Roman"/>
          <w:b/>
          <w:sz w:val="28"/>
          <w:szCs w:val="28"/>
        </w:rPr>
      </w:pPr>
    </w:p>
    <w:p w14:paraId="22A8F2A0" w14:textId="77777777" w:rsidR="00D15EB0" w:rsidRDefault="00D15EB0" w:rsidP="00B00724">
      <w:pPr>
        <w:spacing w:after="0" w:line="360" w:lineRule="auto"/>
        <w:jc w:val="center"/>
        <w:rPr>
          <w:rFonts w:ascii="Times New Roman" w:hAnsi="Times New Roman" w:cs="Times New Roman"/>
          <w:b/>
          <w:sz w:val="28"/>
          <w:szCs w:val="28"/>
        </w:rPr>
      </w:pPr>
    </w:p>
    <w:p w14:paraId="467099D9" w14:textId="77777777" w:rsidR="00CF5501" w:rsidRDefault="00CF5501" w:rsidP="00CF5501">
      <w:pPr>
        <w:spacing w:after="0" w:line="360" w:lineRule="auto"/>
        <w:rPr>
          <w:rFonts w:ascii="Times New Roman" w:hAnsi="Times New Roman" w:cs="Times New Roman"/>
          <w:b/>
          <w:sz w:val="28"/>
          <w:szCs w:val="28"/>
        </w:rPr>
      </w:pPr>
    </w:p>
    <w:p w14:paraId="68CAFCBC" w14:textId="77777777" w:rsidR="00F470F2" w:rsidRDefault="00F470F2" w:rsidP="00CF5501">
      <w:pPr>
        <w:spacing w:after="0" w:line="360" w:lineRule="auto"/>
        <w:rPr>
          <w:rFonts w:ascii="Times New Roman" w:hAnsi="Times New Roman" w:cs="Times New Roman"/>
          <w:b/>
          <w:sz w:val="28"/>
          <w:szCs w:val="28"/>
        </w:rPr>
      </w:pPr>
    </w:p>
    <w:p w14:paraId="4E4EAF82" w14:textId="77777777" w:rsidR="00F470F2" w:rsidRDefault="00F470F2" w:rsidP="00CF5501">
      <w:pPr>
        <w:spacing w:after="0" w:line="360" w:lineRule="auto"/>
        <w:rPr>
          <w:rFonts w:ascii="Times New Roman" w:hAnsi="Times New Roman" w:cs="Times New Roman"/>
          <w:b/>
          <w:sz w:val="28"/>
          <w:szCs w:val="28"/>
        </w:rPr>
      </w:pPr>
    </w:p>
    <w:p w14:paraId="3BAFE7B1" w14:textId="77777777" w:rsidR="00820614" w:rsidRDefault="00820614" w:rsidP="00CF5501">
      <w:pPr>
        <w:spacing w:after="0" w:line="360" w:lineRule="auto"/>
        <w:rPr>
          <w:rFonts w:ascii="Times New Roman" w:hAnsi="Times New Roman" w:cs="Times New Roman"/>
          <w:b/>
          <w:sz w:val="28"/>
          <w:szCs w:val="28"/>
        </w:rPr>
      </w:pPr>
    </w:p>
    <w:p w14:paraId="6658467E" w14:textId="77777777" w:rsidR="00820614" w:rsidRDefault="00820614" w:rsidP="00CF5501">
      <w:pPr>
        <w:spacing w:after="0" w:line="360" w:lineRule="auto"/>
        <w:rPr>
          <w:rFonts w:ascii="Times New Roman" w:hAnsi="Times New Roman" w:cs="Times New Roman"/>
          <w:b/>
          <w:sz w:val="28"/>
          <w:szCs w:val="28"/>
        </w:rPr>
      </w:pPr>
    </w:p>
    <w:p w14:paraId="63953DC4" w14:textId="77777777" w:rsidR="0096292C" w:rsidRDefault="0096292C" w:rsidP="00CF5501">
      <w:pPr>
        <w:spacing w:after="0" w:line="360" w:lineRule="auto"/>
        <w:rPr>
          <w:rFonts w:ascii="Times New Roman" w:hAnsi="Times New Roman" w:cs="Times New Roman"/>
          <w:b/>
          <w:sz w:val="28"/>
          <w:szCs w:val="28"/>
        </w:rPr>
      </w:pPr>
    </w:p>
    <w:p w14:paraId="6F6F7AEA" w14:textId="77777777" w:rsidR="00820614" w:rsidRDefault="00820614" w:rsidP="00CF5501">
      <w:pPr>
        <w:spacing w:after="0" w:line="360" w:lineRule="auto"/>
        <w:rPr>
          <w:rFonts w:ascii="Times New Roman" w:hAnsi="Times New Roman" w:cs="Times New Roman"/>
          <w:b/>
          <w:sz w:val="28"/>
          <w:szCs w:val="28"/>
        </w:rPr>
      </w:pPr>
    </w:p>
    <w:p w14:paraId="22CB66BC" w14:textId="77777777" w:rsidR="00820614" w:rsidRDefault="00820614" w:rsidP="00CF5501">
      <w:pPr>
        <w:spacing w:after="0" w:line="360" w:lineRule="auto"/>
        <w:rPr>
          <w:rFonts w:ascii="Times New Roman" w:hAnsi="Times New Roman" w:cs="Times New Roman"/>
          <w:b/>
          <w:sz w:val="28"/>
          <w:szCs w:val="28"/>
        </w:rPr>
      </w:pPr>
    </w:p>
    <w:p w14:paraId="7030FA5C" w14:textId="77777777" w:rsidR="00820614" w:rsidRDefault="00820614" w:rsidP="00CF5501">
      <w:pPr>
        <w:spacing w:after="0" w:line="360" w:lineRule="auto"/>
        <w:rPr>
          <w:rFonts w:ascii="Times New Roman" w:hAnsi="Times New Roman" w:cs="Times New Roman"/>
          <w:b/>
          <w:sz w:val="28"/>
          <w:szCs w:val="28"/>
        </w:rPr>
      </w:pPr>
    </w:p>
    <w:p w14:paraId="220180E0" w14:textId="77777777" w:rsidR="00820614" w:rsidRDefault="00820614" w:rsidP="003F5B4C">
      <w:pPr>
        <w:spacing w:line="240" w:lineRule="auto"/>
        <w:rPr>
          <w:rFonts w:ascii="Arial Narrow" w:hAnsi="Arial Narrow"/>
          <w:b/>
        </w:rPr>
        <w:sectPr w:rsidR="00820614" w:rsidSect="00626897">
          <w:headerReference w:type="default" r:id="rId8"/>
          <w:pgSz w:w="12240" w:h="15840"/>
          <w:pgMar w:top="1440" w:right="1440" w:bottom="1440" w:left="1440" w:header="709" w:footer="709" w:gutter="0"/>
          <w:pgNumType w:fmt="upperRoman" w:start="1"/>
          <w:cols w:space="708"/>
          <w:docGrid w:linePitch="360"/>
        </w:sectPr>
      </w:pPr>
    </w:p>
    <w:p w14:paraId="2EB9E91E" w14:textId="77777777" w:rsidR="008A3FFB" w:rsidRDefault="008A3FFB" w:rsidP="001539B7">
      <w:pPr>
        <w:spacing w:line="360" w:lineRule="auto"/>
        <w:rPr>
          <w:rFonts w:ascii="Times New Roman" w:hAnsi="Times New Roman" w:cs="Times New Roman"/>
          <w:b/>
          <w:sz w:val="24"/>
          <w:szCs w:val="24"/>
        </w:rPr>
      </w:pPr>
    </w:p>
    <w:p w14:paraId="2D30F246" w14:textId="77777777" w:rsidR="008A3FFB" w:rsidRPr="008A3FFB" w:rsidRDefault="008A3FFB" w:rsidP="006A20F5">
      <w:pPr>
        <w:pStyle w:val="Prrafodelista"/>
        <w:numPr>
          <w:ilvl w:val="0"/>
          <w:numId w:val="4"/>
        </w:numPr>
        <w:spacing w:line="360" w:lineRule="auto"/>
        <w:jc w:val="both"/>
        <w:rPr>
          <w:rFonts w:ascii="Times New Roman" w:hAnsi="Times New Roman" w:cs="Times New Roman"/>
          <w:b/>
          <w:sz w:val="24"/>
          <w:szCs w:val="24"/>
        </w:rPr>
      </w:pPr>
      <w:r w:rsidRPr="008A3FFB">
        <w:rPr>
          <w:rFonts w:ascii="Times New Roman" w:hAnsi="Times New Roman" w:cs="Times New Roman"/>
          <w:b/>
          <w:sz w:val="24"/>
          <w:szCs w:val="24"/>
        </w:rPr>
        <w:t>COMPENSACIÓN ENTRE PROCESO Y DEMORA</w:t>
      </w:r>
    </w:p>
    <w:p w14:paraId="49CB411E" w14:textId="77777777" w:rsidR="00E618B5" w:rsidRPr="00E618B5" w:rsidRDefault="008A3FFB" w:rsidP="006A20F5">
      <w:pPr>
        <w:pStyle w:val="Prrafodelista"/>
        <w:numPr>
          <w:ilvl w:val="1"/>
          <w:numId w:val="5"/>
        </w:numPr>
        <w:spacing w:line="360" w:lineRule="auto"/>
        <w:jc w:val="both"/>
        <w:rPr>
          <w:rFonts w:ascii="Times New Roman" w:hAnsi="Times New Roman" w:cs="Times New Roman"/>
          <w:b/>
          <w:sz w:val="24"/>
          <w:szCs w:val="24"/>
        </w:rPr>
      </w:pPr>
      <w:r w:rsidRPr="008A3FFB">
        <w:rPr>
          <w:rFonts w:ascii="Times New Roman" w:hAnsi="Times New Roman" w:cs="Times New Roman"/>
          <w:b/>
          <w:sz w:val="24"/>
          <w:szCs w:val="24"/>
        </w:rPr>
        <w:t xml:space="preserve">  Descripción Típica</w:t>
      </w:r>
    </w:p>
    <w:p w14:paraId="158E0600" w14:textId="77777777" w:rsidR="00E618B5" w:rsidRPr="000F5A5A" w:rsidRDefault="00E618B5" w:rsidP="00E618B5">
      <w:pPr>
        <w:pStyle w:val="Default"/>
        <w:spacing w:line="276" w:lineRule="auto"/>
        <w:ind w:firstLine="708"/>
        <w:jc w:val="both"/>
      </w:pPr>
      <w:r w:rsidRPr="000F5A5A">
        <w:t>Una organización en busca de una meta en común adapta su comportamiento en base a la retroalimentación demorada, al no obtener un resultado se generan más o menos acciones correctivas requeridas por el sistema. Si no es consciente de la demora, realiza más acciones correctivas de las necesarias o a veces desiste por que no ven ningún progreso.</w:t>
      </w:r>
    </w:p>
    <w:p w14:paraId="0488E946" w14:textId="77777777" w:rsidR="00E618B5" w:rsidRPr="000F5A5A" w:rsidRDefault="00E618B5" w:rsidP="00E618B5">
      <w:pPr>
        <w:pStyle w:val="Default"/>
        <w:spacing w:line="276" w:lineRule="auto"/>
        <w:ind w:firstLine="708"/>
        <w:jc w:val="both"/>
      </w:pPr>
    </w:p>
    <w:p w14:paraId="1369C98C" w14:textId="77777777" w:rsidR="00E618B5" w:rsidRPr="000F5A5A" w:rsidRDefault="00E618B5" w:rsidP="00E618B5">
      <w:pPr>
        <w:pStyle w:val="Default"/>
        <w:spacing w:line="276" w:lineRule="auto"/>
        <w:ind w:firstLine="708"/>
        <w:jc w:val="both"/>
      </w:pPr>
      <w:r w:rsidRPr="000F5A5A">
        <w:rPr>
          <w:b/>
        </w:rPr>
        <w:t>Demora:</w:t>
      </w:r>
      <w:r w:rsidRPr="000F5A5A">
        <w:t xml:space="preserve"> Tiempo de espera a una acción ocurrida en el pasado.</w:t>
      </w:r>
    </w:p>
    <w:p w14:paraId="5C65AC4A" w14:textId="77777777" w:rsidR="00E618B5" w:rsidRPr="000F5A5A" w:rsidRDefault="00E618B5" w:rsidP="00E618B5">
      <w:pPr>
        <w:pStyle w:val="Default"/>
        <w:spacing w:line="276" w:lineRule="auto"/>
        <w:ind w:firstLine="708"/>
        <w:jc w:val="both"/>
      </w:pPr>
      <w:r w:rsidRPr="000F5A5A">
        <w:rPr>
          <w:b/>
        </w:rPr>
        <w:t>Medidas:</w:t>
      </w:r>
      <w:r w:rsidRPr="000F5A5A">
        <w:t xml:space="preserve"> Soluciones que generan un desequilibrio.</w:t>
      </w:r>
    </w:p>
    <w:p w14:paraId="438F8812" w14:textId="77777777" w:rsidR="00E618B5" w:rsidRPr="000F5A5A" w:rsidRDefault="00E618B5" w:rsidP="00E618B5">
      <w:pPr>
        <w:pStyle w:val="Default"/>
        <w:spacing w:line="276" w:lineRule="auto"/>
        <w:ind w:firstLine="708"/>
        <w:jc w:val="both"/>
      </w:pPr>
      <w:r w:rsidRPr="000F5A5A">
        <w:rPr>
          <w:b/>
        </w:rPr>
        <w:t xml:space="preserve">Forma de detectar: </w:t>
      </w:r>
      <w:r w:rsidRPr="000F5A5A">
        <w:t>Al detectar desequilibrio reaccionar en vez de esperar.</w:t>
      </w:r>
    </w:p>
    <w:p w14:paraId="7463F7AC" w14:textId="77777777" w:rsidR="00E618B5" w:rsidRPr="000F5A5A" w:rsidRDefault="00E618B5" w:rsidP="00E618B5">
      <w:pPr>
        <w:pStyle w:val="Default"/>
        <w:spacing w:line="276" w:lineRule="auto"/>
        <w:ind w:firstLine="708"/>
        <w:jc w:val="both"/>
      </w:pPr>
    </w:p>
    <w:p w14:paraId="3A217938" w14:textId="77777777" w:rsidR="00E618B5" w:rsidRPr="000F5A5A" w:rsidRDefault="00E618B5" w:rsidP="003B438C">
      <w:pPr>
        <w:pStyle w:val="Default"/>
        <w:spacing w:line="276" w:lineRule="auto"/>
        <w:ind w:firstLine="708"/>
        <w:jc w:val="both"/>
      </w:pPr>
      <w:r w:rsidRPr="000F5A5A">
        <w:rPr>
          <w:b/>
        </w:rPr>
        <w:t xml:space="preserve">Síntoma de Advertencia: </w:t>
      </w:r>
      <w:r w:rsidRPr="000F5A5A">
        <w:t>"Creíamos que estábamos en equilibrio, pero luego tomamos una medida excesiva". (Se puede tomar una medida excesiva en sentido contrario).</w:t>
      </w:r>
    </w:p>
    <w:p w14:paraId="31343D60" w14:textId="77777777" w:rsidR="00E618B5" w:rsidRPr="000F5A5A" w:rsidRDefault="00E618B5" w:rsidP="00E618B5">
      <w:pPr>
        <w:pStyle w:val="Default"/>
        <w:spacing w:line="276" w:lineRule="auto"/>
        <w:ind w:firstLine="708"/>
        <w:jc w:val="both"/>
        <w:rPr>
          <w:b/>
        </w:rPr>
      </w:pPr>
      <w:r w:rsidRPr="000F5A5A">
        <w:rPr>
          <w:b/>
        </w:rPr>
        <w:t xml:space="preserve">Principio Administrativo: </w:t>
      </w:r>
      <w:r w:rsidRPr="000F5A5A">
        <w:t>En un sistema lento, la agresividad produce inestabilidad. La paciencia logra que el sistema reaccione mejor.</w:t>
      </w:r>
    </w:p>
    <w:p w14:paraId="3C235229" w14:textId="77777777" w:rsidR="00E618B5" w:rsidRPr="00E618B5" w:rsidRDefault="00E618B5" w:rsidP="00E618B5">
      <w:pPr>
        <w:pStyle w:val="Default"/>
        <w:spacing w:line="276" w:lineRule="auto"/>
        <w:ind w:firstLine="708"/>
        <w:jc w:val="both"/>
        <w:rPr>
          <w:sz w:val="22"/>
          <w:szCs w:val="22"/>
          <w:lang w:val="es-CO"/>
        </w:rPr>
      </w:pPr>
    </w:p>
    <w:p w14:paraId="3213B0E8" w14:textId="77777777" w:rsidR="008A3FFB" w:rsidRDefault="008A3FFB" w:rsidP="006A20F5">
      <w:pPr>
        <w:pStyle w:val="Prrafodelista"/>
        <w:numPr>
          <w:ilvl w:val="1"/>
          <w:numId w:val="5"/>
        </w:numPr>
        <w:spacing w:line="360" w:lineRule="auto"/>
        <w:ind w:left="1134" w:hanging="414"/>
        <w:jc w:val="both"/>
        <w:rPr>
          <w:rFonts w:ascii="Times New Roman" w:hAnsi="Times New Roman" w:cs="Times New Roman"/>
          <w:b/>
          <w:sz w:val="24"/>
          <w:szCs w:val="24"/>
        </w:rPr>
      </w:pPr>
      <w:r w:rsidRPr="008A3FFB">
        <w:rPr>
          <w:rFonts w:ascii="Times New Roman" w:hAnsi="Times New Roman" w:cs="Times New Roman"/>
          <w:b/>
          <w:sz w:val="24"/>
          <w:szCs w:val="24"/>
        </w:rPr>
        <w:t xml:space="preserve">  Estructura Causal básica</w:t>
      </w:r>
    </w:p>
    <w:p w14:paraId="38768F18" w14:textId="77777777" w:rsidR="000F5A5A" w:rsidRDefault="000F5A5A" w:rsidP="003B438C">
      <w:pPr>
        <w:spacing w:after="0" w:line="360" w:lineRule="auto"/>
        <w:ind w:left="720"/>
        <w:jc w:val="center"/>
        <w:rPr>
          <w:rFonts w:ascii="Times New Roman" w:hAnsi="Times New Roman" w:cs="Times New Roman"/>
          <w:b/>
          <w:sz w:val="24"/>
          <w:szCs w:val="24"/>
        </w:rPr>
      </w:pPr>
      <w:r w:rsidRPr="00781022">
        <w:rPr>
          <w:rFonts w:ascii="Arial Narrow" w:hAnsi="Arial Narrow"/>
          <w:noProof/>
          <w:lang w:eastAsia="es-CO"/>
        </w:rPr>
        <w:drawing>
          <wp:inline distT="0" distB="0" distL="0" distR="0" wp14:anchorId="37F852B8" wp14:editId="4C8A2167">
            <wp:extent cx="1885262" cy="1390650"/>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47673" cy="1436687"/>
                    </a:xfrm>
                    <a:prstGeom prst="rect">
                      <a:avLst/>
                    </a:prstGeom>
                  </pic:spPr>
                </pic:pic>
              </a:graphicData>
            </a:graphic>
          </wp:inline>
        </w:drawing>
      </w:r>
    </w:p>
    <w:p w14:paraId="375C6B41" w14:textId="77777777" w:rsidR="000F5A5A" w:rsidRDefault="000F5A5A" w:rsidP="003B438C">
      <w:pPr>
        <w:spacing w:after="0" w:line="240" w:lineRule="auto"/>
        <w:ind w:firstLine="708"/>
        <w:jc w:val="center"/>
        <w:rPr>
          <w:rFonts w:ascii="Times New Roman" w:hAnsi="Times New Roman" w:cs="Times New Roman"/>
          <w:sz w:val="24"/>
          <w:szCs w:val="24"/>
        </w:rPr>
      </w:pPr>
      <w:r>
        <w:rPr>
          <w:rFonts w:ascii="Times New Roman" w:hAnsi="Times New Roman" w:cs="Times New Roman"/>
          <w:sz w:val="24"/>
          <w:szCs w:val="24"/>
        </w:rPr>
        <w:t>Figura 1. Estructura Causal Básica Compensación entre proceso y demora</w:t>
      </w:r>
    </w:p>
    <w:p w14:paraId="6F8B66CA" w14:textId="77777777" w:rsidR="000F5A5A" w:rsidRPr="000F5A5A" w:rsidRDefault="000F5A5A" w:rsidP="000F5A5A">
      <w:pPr>
        <w:spacing w:after="0" w:line="240" w:lineRule="auto"/>
        <w:ind w:firstLine="708"/>
        <w:jc w:val="center"/>
        <w:rPr>
          <w:rFonts w:ascii="Times New Roman" w:hAnsi="Times New Roman" w:cs="Times New Roman"/>
          <w:sz w:val="24"/>
          <w:szCs w:val="24"/>
        </w:rPr>
      </w:pPr>
    </w:p>
    <w:p w14:paraId="51F34CD7" w14:textId="77777777" w:rsidR="008A3FFB" w:rsidRDefault="008A3FFB" w:rsidP="006A20F5">
      <w:pPr>
        <w:pStyle w:val="Prrafodelista"/>
        <w:numPr>
          <w:ilvl w:val="1"/>
          <w:numId w:val="5"/>
        </w:numPr>
        <w:spacing w:line="360" w:lineRule="auto"/>
        <w:jc w:val="both"/>
        <w:rPr>
          <w:rFonts w:ascii="Times New Roman" w:hAnsi="Times New Roman" w:cs="Times New Roman"/>
          <w:b/>
          <w:sz w:val="24"/>
          <w:szCs w:val="24"/>
        </w:rPr>
      </w:pPr>
      <w:r w:rsidRPr="008A3FFB">
        <w:rPr>
          <w:rFonts w:ascii="Times New Roman" w:hAnsi="Times New Roman" w:cs="Times New Roman"/>
          <w:b/>
          <w:sz w:val="24"/>
          <w:szCs w:val="24"/>
        </w:rPr>
        <w:t xml:space="preserve">   Aplicación a la empresa </w:t>
      </w:r>
    </w:p>
    <w:p w14:paraId="7DD7BEE0" w14:textId="77777777" w:rsidR="00F56482" w:rsidRPr="000B2F2B" w:rsidRDefault="00F56482" w:rsidP="000B2F2B">
      <w:pPr>
        <w:spacing w:line="276" w:lineRule="auto"/>
        <w:ind w:firstLine="708"/>
        <w:jc w:val="both"/>
        <w:rPr>
          <w:rFonts w:ascii="Times New Roman" w:hAnsi="Times New Roman" w:cs="Times New Roman"/>
          <w:color w:val="000000"/>
          <w:sz w:val="24"/>
          <w:szCs w:val="24"/>
          <w:lang w:val="es-ES"/>
        </w:rPr>
      </w:pPr>
      <w:r w:rsidRPr="000B2F2B">
        <w:rPr>
          <w:rFonts w:ascii="Times New Roman" w:hAnsi="Times New Roman" w:cs="Times New Roman"/>
          <w:color w:val="000000"/>
          <w:sz w:val="24"/>
          <w:szCs w:val="24"/>
          <w:lang w:val="es-ES"/>
        </w:rPr>
        <w:t>An</w:t>
      </w:r>
      <w:r w:rsidR="000B2F2B">
        <w:rPr>
          <w:rFonts w:ascii="Times New Roman" w:hAnsi="Times New Roman" w:cs="Times New Roman"/>
          <w:color w:val="000000"/>
          <w:sz w:val="24"/>
          <w:szCs w:val="24"/>
          <w:lang w:val="es-ES"/>
        </w:rPr>
        <w:t>te una situación como un pedido entregado fuera del plazo acordado</w:t>
      </w:r>
      <w:r w:rsidRPr="000B2F2B">
        <w:rPr>
          <w:rFonts w:ascii="Times New Roman" w:hAnsi="Times New Roman" w:cs="Times New Roman"/>
          <w:color w:val="000000"/>
          <w:sz w:val="24"/>
          <w:szCs w:val="24"/>
          <w:lang w:val="es-ES"/>
        </w:rPr>
        <w:t>, la organización realiza actividades como análisis de tiempos, delimitando tiempos y responsabilidades, amplía sus tiempos de producción a un segundo turno, así como costea las horas extras que tenga que hacer el personal pa</w:t>
      </w:r>
      <w:r w:rsidR="000B2F2B">
        <w:rPr>
          <w:rFonts w:ascii="Times New Roman" w:hAnsi="Times New Roman" w:cs="Times New Roman"/>
          <w:color w:val="000000"/>
          <w:sz w:val="24"/>
          <w:szCs w:val="24"/>
          <w:lang w:val="es-ES"/>
        </w:rPr>
        <w:t>ra cubrir la demanda, estando siempre a la expectativa de que estas actividades después de determinado tiempo tengan un impacto sobre las condiciones iniciales y a la vez se mejoren.</w:t>
      </w:r>
    </w:p>
    <w:p w14:paraId="58C2915B" w14:textId="77777777" w:rsidR="003F5F26" w:rsidRDefault="000B2F2B" w:rsidP="003B438C">
      <w:pPr>
        <w:pStyle w:val="Prrafodelista"/>
        <w:spacing w:after="0" w:line="360" w:lineRule="auto"/>
        <w:ind w:left="1080"/>
        <w:jc w:val="center"/>
        <w:rPr>
          <w:rFonts w:ascii="Times New Roman" w:hAnsi="Times New Roman" w:cs="Times New Roman"/>
          <w:b/>
          <w:sz w:val="24"/>
          <w:szCs w:val="24"/>
        </w:rPr>
      </w:pPr>
      <w:r>
        <w:rPr>
          <w:rFonts w:ascii="Times New Roman" w:hAnsi="Times New Roman" w:cs="Times New Roman"/>
          <w:b/>
          <w:noProof/>
          <w:sz w:val="24"/>
          <w:szCs w:val="24"/>
          <w:lang w:eastAsia="es-CO"/>
        </w:rPr>
        <w:lastRenderedPageBreak/>
        <w:drawing>
          <wp:inline distT="0" distB="0" distL="0" distR="0" wp14:anchorId="6A304DF9" wp14:editId="5A2C3654">
            <wp:extent cx="2702129" cy="2171700"/>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5240" cy="2182237"/>
                    </a:xfrm>
                    <a:prstGeom prst="rect">
                      <a:avLst/>
                    </a:prstGeom>
                  </pic:spPr>
                </pic:pic>
              </a:graphicData>
            </a:graphic>
          </wp:inline>
        </w:drawing>
      </w:r>
    </w:p>
    <w:p w14:paraId="3B4F452C" w14:textId="77777777" w:rsidR="003B438C" w:rsidRDefault="003B438C" w:rsidP="003B438C">
      <w:pPr>
        <w:spacing w:after="0" w:line="240" w:lineRule="auto"/>
        <w:ind w:firstLine="708"/>
        <w:jc w:val="center"/>
        <w:rPr>
          <w:rFonts w:ascii="Times New Roman" w:hAnsi="Times New Roman" w:cs="Times New Roman"/>
          <w:sz w:val="24"/>
          <w:szCs w:val="24"/>
        </w:rPr>
      </w:pPr>
      <w:r>
        <w:rPr>
          <w:rFonts w:ascii="Times New Roman" w:hAnsi="Times New Roman" w:cs="Times New Roman"/>
          <w:sz w:val="24"/>
          <w:szCs w:val="24"/>
        </w:rPr>
        <w:t>Figura 2. Estructura Causal Aplicación Compensación entre proceso y demora</w:t>
      </w:r>
    </w:p>
    <w:p w14:paraId="6B1D7F26" w14:textId="77777777" w:rsidR="00F56482" w:rsidRPr="003B438C" w:rsidRDefault="00F56482" w:rsidP="003B438C">
      <w:pPr>
        <w:spacing w:after="0" w:line="240" w:lineRule="auto"/>
        <w:ind w:firstLine="708"/>
        <w:jc w:val="center"/>
        <w:rPr>
          <w:rFonts w:ascii="Times New Roman" w:hAnsi="Times New Roman" w:cs="Times New Roman"/>
          <w:sz w:val="24"/>
          <w:szCs w:val="24"/>
        </w:rPr>
      </w:pPr>
    </w:p>
    <w:p w14:paraId="65A3D0A9" w14:textId="77777777" w:rsidR="008A3FFB" w:rsidRPr="008A3FFB" w:rsidRDefault="008A3FFB" w:rsidP="006A20F5">
      <w:pPr>
        <w:pStyle w:val="Prrafodelista"/>
        <w:numPr>
          <w:ilvl w:val="0"/>
          <w:numId w:val="4"/>
        </w:numPr>
        <w:spacing w:line="360" w:lineRule="auto"/>
        <w:jc w:val="both"/>
        <w:rPr>
          <w:rFonts w:ascii="Times New Roman" w:hAnsi="Times New Roman" w:cs="Times New Roman"/>
          <w:b/>
          <w:sz w:val="24"/>
          <w:szCs w:val="24"/>
        </w:rPr>
      </w:pPr>
      <w:r w:rsidRPr="008A3FFB">
        <w:rPr>
          <w:rFonts w:ascii="Times New Roman" w:hAnsi="Times New Roman" w:cs="Times New Roman"/>
          <w:b/>
          <w:sz w:val="24"/>
          <w:szCs w:val="24"/>
        </w:rPr>
        <w:t>LÍMITES DE CRECIMIENTO</w:t>
      </w:r>
    </w:p>
    <w:p w14:paraId="5888C6F9" w14:textId="77777777" w:rsidR="003F5F26" w:rsidRDefault="008A3FFB" w:rsidP="006A20F5">
      <w:pPr>
        <w:pStyle w:val="Prrafodelista"/>
        <w:numPr>
          <w:ilvl w:val="1"/>
          <w:numId w:val="4"/>
        </w:numPr>
        <w:spacing w:line="360" w:lineRule="auto"/>
        <w:jc w:val="both"/>
        <w:rPr>
          <w:rFonts w:ascii="Times New Roman" w:hAnsi="Times New Roman" w:cs="Times New Roman"/>
          <w:b/>
          <w:sz w:val="24"/>
          <w:szCs w:val="24"/>
        </w:rPr>
      </w:pPr>
      <w:r w:rsidRPr="008A3FFB">
        <w:rPr>
          <w:rFonts w:ascii="Times New Roman" w:hAnsi="Times New Roman" w:cs="Times New Roman"/>
          <w:b/>
          <w:sz w:val="24"/>
          <w:szCs w:val="24"/>
        </w:rPr>
        <w:t xml:space="preserve">   Descripción Típica</w:t>
      </w:r>
    </w:p>
    <w:p w14:paraId="124627A9" w14:textId="77777777" w:rsidR="003F5F26" w:rsidRPr="003F5F26" w:rsidRDefault="003F5F26" w:rsidP="003F5F26">
      <w:pPr>
        <w:spacing w:line="276" w:lineRule="auto"/>
        <w:ind w:firstLine="708"/>
        <w:jc w:val="both"/>
        <w:rPr>
          <w:rFonts w:ascii="Times New Roman" w:hAnsi="Times New Roman" w:cs="Times New Roman"/>
          <w:b/>
          <w:sz w:val="24"/>
          <w:szCs w:val="24"/>
        </w:rPr>
      </w:pPr>
      <w:r w:rsidRPr="003F5F26">
        <w:rPr>
          <w:rFonts w:ascii="Times New Roman" w:hAnsi="Times New Roman" w:cs="Times New Roman"/>
          <w:color w:val="000000"/>
          <w:sz w:val="24"/>
          <w:szCs w:val="24"/>
        </w:rPr>
        <w:t>Un proceso se alimenta de sí mismo para producir un período de crecimiento o expansión acelerada. Luego el crecimiento se vuelve más lento (a menudo en forma inexplicable para quienes participan en el sistema) y puede detenerse o se revierte e inicia un colapso acelerado.</w:t>
      </w:r>
    </w:p>
    <w:p w14:paraId="286C32C5" w14:textId="77777777" w:rsidR="003F5F26" w:rsidRDefault="003F5F26" w:rsidP="003F5F26">
      <w:pPr>
        <w:pStyle w:val="NormalWeb"/>
        <w:spacing w:line="276" w:lineRule="auto"/>
        <w:ind w:firstLine="708"/>
        <w:jc w:val="both"/>
        <w:rPr>
          <w:color w:val="000000"/>
        </w:rPr>
      </w:pPr>
      <w:r w:rsidRPr="003F5F26">
        <w:rPr>
          <w:color w:val="000000"/>
        </w:rPr>
        <w:t>La fase de crecimiento es causada por uno o varios procesos de realimentación reforzadora. La desaceleración surge por un proceso compensador que se activa cuando se llega a un "límite". El límite puede ser una restricción en los recursos, o una reacción externa o interna ante el crecimiento. El colapso acelerado (cuando ocurre) surge del proceso reforzador que se revierte, generando cada vez más contracción.</w:t>
      </w:r>
    </w:p>
    <w:p w14:paraId="59E48821" w14:textId="77777777" w:rsidR="003F5F26" w:rsidRDefault="003F5F26" w:rsidP="003F5F26">
      <w:pPr>
        <w:pStyle w:val="NormalWeb"/>
        <w:spacing w:before="0" w:beforeAutospacing="0" w:after="0" w:afterAutospacing="0" w:line="276" w:lineRule="auto"/>
        <w:ind w:firstLine="708"/>
        <w:jc w:val="both"/>
      </w:pPr>
      <w:r w:rsidRPr="003F5F26">
        <w:rPr>
          <w:b/>
        </w:rPr>
        <w:t>Crecimiento:</w:t>
      </w:r>
      <w:r w:rsidRPr="003F5F26">
        <w:t xml:space="preserve"> Se genera por causa de uno o más procesos de retroalimentación.</w:t>
      </w:r>
    </w:p>
    <w:p w14:paraId="2F474EA7" w14:textId="77777777" w:rsidR="003F5F26" w:rsidRDefault="003F5F26" w:rsidP="003F5F26">
      <w:pPr>
        <w:pStyle w:val="NormalWeb"/>
        <w:spacing w:before="0" w:beforeAutospacing="0" w:after="0" w:afterAutospacing="0" w:line="276" w:lineRule="auto"/>
        <w:ind w:firstLine="708"/>
        <w:jc w:val="both"/>
      </w:pPr>
      <w:r w:rsidRPr="003F5F26">
        <w:rPr>
          <w:b/>
        </w:rPr>
        <w:t>Decrecimiento:</w:t>
      </w:r>
      <w:r w:rsidRPr="003F5F26">
        <w:t xml:space="preserve"> Se genera como compensación al llegar al límite.</w:t>
      </w:r>
    </w:p>
    <w:p w14:paraId="5DA12F63" w14:textId="77777777" w:rsidR="003F5F26" w:rsidRDefault="003F5F26" w:rsidP="003F5F26">
      <w:pPr>
        <w:pStyle w:val="NormalWeb"/>
        <w:spacing w:before="0" w:beforeAutospacing="0" w:after="0" w:afterAutospacing="0" w:line="276" w:lineRule="auto"/>
        <w:ind w:firstLine="708"/>
        <w:jc w:val="both"/>
      </w:pPr>
      <w:r w:rsidRPr="003F5F26">
        <w:rPr>
          <w:b/>
        </w:rPr>
        <w:t>Límite:</w:t>
      </w:r>
      <w:r w:rsidRPr="003F5F26">
        <w:t xml:space="preserve"> Es una restricción en la cantidad de recursos o un elemento interno-externo.</w:t>
      </w:r>
    </w:p>
    <w:p w14:paraId="0BA3D730" w14:textId="77777777" w:rsidR="003F5F26" w:rsidRDefault="003F5F26" w:rsidP="003F5F26">
      <w:pPr>
        <w:pStyle w:val="NormalWeb"/>
        <w:spacing w:before="0" w:beforeAutospacing="0" w:after="0" w:afterAutospacing="0" w:line="276" w:lineRule="auto"/>
        <w:ind w:firstLine="708"/>
        <w:jc w:val="both"/>
      </w:pPr>
      <w:r w:rsidRPr="003F5F26">
        <w:rPr>
          <w:b/>
        </w:rPr>
        <w:t>Condición:</w:t>
      </w:r>
      <w:r w:rsidRPr="003F5F26">
        <w:t xml:space="preserve"> Es la variable o acción.</w:t>
      </w:r>
    </w:p>
    <w:p w14:paraId="27830755" w14:textId="77777777" w:rsidR="003F5F26" w:rsidRDefault="003F5F26" w:rsidP="003F5F26">
      <w:pPr>
        <w:pStyle w:val="NormalWeb"/>
        <w:spacing w:before="0" w:beforeAutospacing="0" w:after="0" w:afterAutospacing="0" w:line="276" w:lineRule="auto"/>
        <w:ind w:firstLine="708"/>
        <w:jc w:val="both"/>
      </w:pPr>
      <w:r w:rsidRPr="003F5F26">
        <w:rPr>
          <w:b/>
        </w:rPr>
        <w:t>Acción Creciente:</w:t>
      </w:r>
      <w:r w:rsidRPr="003F5F26">
        <w:t xml:space="preserve"> Se refiere a una cantidad o porcentaje</w:t>
      </w:r>
      <w:r>
        <w:t>.</w:t>
      </w:r>
    </w:p>
    <w:p w14:paraId="68BD18E0" w14:textId="77777777" w:rsidR="003F5F26" w:rsidRDefault="003F5F26" w:rsidP="003F5F26">
      <w:pPr>
        <w:pStyle w:val="NormalWeb"/>
        <w:spacing w:before="0" w:beforeAutospacing="0" w:after="0" w:afterAutospacing="0" w:line="276" w:lineRule="auto"/>
        <w:ind w:firstLine="708"/>
        <w:jc w:val="both"/>
      </w:pPr>
      <w:r w:rsidRPr="003F5F26">
        <w:rPr>
          <w:b/>
        </w:rPr>
        <w:t>Forma de detectarlo:</w:t>
      </w:r>
      <w:r w:rsidRPr="003F5F26">
        <w:t xml:space="preserve"> Casos de crecimiento acelerado en donde no hay preocupación, resolución de problemas para operar en forma antigua.</w:t>
      </w:r>
    </w:p>
    <w:p w14:paraId="397030C7" w14:textId="77777777" w:rsidR="003F5F26" w:rsidRDefault="003F5F26" w:rsidP="003F5F26">
      <w:pPr>
        <w:pStyle w:val="NormalWeb"/>
        <w:spacing w:before="0" w:beforeAutospacing="0" w:after="0" w:afterAutospacing="0" w:line="276" w:lineRule="auto"/>
        <w:ind w:firstLine="708"/>
        <w:jc w:val="both"/>
      </w:pPr>
    </w:p>
    <w:p w14:paraId="200C0F3F" w14:textId="77777777" w:rsidR="003F5F26" w:rsidRDefault="003F5F26" w:rsidP="003F5F26">
      <w:pPr>
        <w:pStyle w:val="NormalWeb"/>
        <w:spacing w:before="0" w:beforeAutospacing="0" w:after="0" w:afterAutospacing="0" w:line="276" w:lineRule="auto"/>
        <w:ind w:firstLine="708"/>
        <w:jc w:val="both"/>
        <w:rPr>
          <w:color w:val="000000"/>
        </w:rPr>
      </w:pPr>
      <w:r w:rsidRPr="003F5F26">
        <w:rPr>
          <w:b/>
          <w:color w:val="000000"/>
        </w:rPr>
        <w:t>Síntoma de Advertencia:</w:t>
      </w:r>
      <w:r>
        <w:rPr>
          <w:color w:val="000000"/>
        </w:rPr>
        <w:t xml:space="preserve"> </w:t>
      </w:r>
      <w:r w:rsidRPr="003F5F26">
        <w:rPr>
          <w:color w:val="000000"/>
        </w:rPr>
        <w:t>"¿Por qué preocuparnos por problemas que no tenemos? Estamos creciendo muchísimo". (Poco después: "Claro que hay algunos problemas, pero sólo debemos volver a lo que antes funcionaba". Más tarde: "Cuanto más corremos, más permanecemos en el mismo lugar".)</w:t>
      </w:r>
    </w:p>
    <w:p w14:paraId="09B1AC45" w14:textId="77777777" w:rsidR="003F5F26" w:rsidRPr="003F5F26" w:rsidRDefault="003F5F26" w:rsidP="003F5F26">
      <w:pPr>
        <w:pStyle w:val="NormalWeb"/>
        <w:spacing w:before="0" w:beforeAutospacing="0" w:after="0" w:afterAutospacing="0" w:line="276" w:lineRule="auto"/>
        <w:ind w:firstLine="708"/>
        <w:jc w:val="both"/>
      </w:pPr>
      <w:r w:rsidRPr="003F5F26">
        <w:rPr>
          <w:b/>
          <w:color w:val="000000"/>
        </w:rPr>
        <w:t>Principio de gestión:</w:t>
      </w:r>
      <w:r>
        <w:rPr>
          <w:color w:val="000000"/>
        </w:rPr>
        <w:t xml:space="preserve"> </w:t>
      </w:r>
      <w:r w:rsidRPr="003F5F26">
        <w:rPr>
          <w:color w:val="000000"/>
        </w:rPr>
        <w:t>Identificar y remover, si es posible, la restricción al crecimiento (ciclo de refuerzo) permite detener la acción del proceso de balance (ciclo de balance) y lograr un mayor desempeño.</w:t>
      </w:r>
    </w:p>
    <w:p w14:paraId="002A9861" w14:textId="77777777" w:rsidR="003F5F26" w:rsidRPr="003F5F26" w:rsidRDefault="003F5F26" w:rsidP="003F5F26">
      <w:pPr>
        <w:pStyle w:val="NormalWeb"/>
        <w:spacing w:before="0" w:beforeAutospacing="0" w:after="0" w:afterAutospacing="0" w:line="276" w:lineRule="auto"/>
        <w:ind w:firstLine="708"/>
        <w:jc w:val="both"/>
        <w:rPr>
          <w:color w:val="000000"/>
        </w:rPr>
      </w:pPr>
    </w:p>
    <w:p w14:paraId="7D247563" w14:textId="77777777" w:rsidR="008A3FFB" w:rsidRDefault="008A3FFB" w:rsidP="006A20F5">
      <w:pPr>
        <w:pStyle w:val="Prrafodelista"/>
        <w:numPr>
          <w:ilvl w:val="1"/>
          <w:numId w:val="4"/>
        </w:numPr>
        <w:spacing w:line="360" w:lineRule="auto"/>
        <w:jc w:val="both"/>
        <w:rPr>
          <w:rFonts w:ascii="Times New Roman" w:hAnsi="Times New Roman" w:cs="Times New Roman"/>
          <w:b/>
          <w:sz w:val="24"/>
          <w:szCs w:val="24"/>
        </w:rPr>
      </w:pPr>
      <w:r w:rsidRPr="008A3FFB">
        <w:rPr>
          <w:rFonts w:ascii="Times New Roman" w:hAnsi="Times New Roman" w:cs="Times New Roman"/>
          <w:b/>
          <w:sz w:val="24"/>
          <w:szCs w:val="24"/>
        </w:rPr>
        <w:t xml:space="preserve">   Estructura Causal básica</w:t>
      </w:r>
    </w:p>
    <w:p w14:paraId="7AB840FD" w14:textId="77777777" w:rsidR="006F0B1E" w:rsidRDefault="006F0B1E" w:rsidP="00911956">
      <w:pPr>
        <w:spacing w:after="0" w:line="360" w:lineRule="auto"/>
        <w:ind w:left="720"/>
        <w:jc w:val="center"/>
        <w:rPr>
          <w:rFonts w:ascii="Times New Roman" w:hAnsi="Times New Roman" w:cs="Times New Roman"/>
          <w:b/>
          <w:sz w:val="24"/>
          <w:szCs w:val="24"/>
        </w:rPr>
      </w:pPr>
      <w:r w:rsidRPr="00781022">
        <w:rPr>
          <w:rFonts w:ascii="Arial Narrow" w:hAnsi="Arial Narrow"/>
          <w:noProof/>
          <w:lang w:eastAsia="es-CO"/>
        </w:rPr>
        <w:drawing>
          <wp:inline distT="0" distB="0" distL="0" distR="0" wp14:anchorId="6D2D0B6E" wp14:editId="741C6FC5">
            <wp:extent cx="4724400" cy="1629418"/>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33944" cy="1701688"/>
                    </a:xfrm>
                    <a:prstGeom prst="rect">
                      <a:avLst/>
                    </a:prstGeom>
                  </pic:spPr>
                </pic:pic>
              </a:graphicData>
            </a:graphic>
          </wp:inline>
        </w:drawing>
      </w:r>
    </w:p>
    <w:p w14:paraId="09A2130A" w14:textId="77777777" w:rsidR="006F0B1E" w:rsidRDefault="006F0B1E" w:rsidP="00911956">
      <w:pPr>
        <w:spacing w:after="0" w:line="240" w:lineRule="auto"/>
        <w:ind w:firstLine="708"/>
        <w:jc w:val="center"/>
        <w:rPr>
          <w:rFonts w:ascii="Times New Roman" w:hAnsi="Times New Roman" w:cs="Times New Roman"/>
          <w:sz w:val="24"/>
          <w:szCs w:val="24"/>
        </w:rPr>
      </w:pPr>
      <w:r>
        <w:rPr>
          <w:rFonts w:ascii="Times New Roman" w:hAnsi="Times New Roman" w:cs="Times New Roman"/>
          <w:sz w:val="24"/>
          <w:szCs w:val="24"/>
        </w:rPr>
        <w:t>Figura 3. Estructura Causal Básica Limites de crecimiento</w:t>
      </w:r>
    </w:p>
    <w:p w14:paraId="29C1141E" w14:textId="77777777" w:rsidR="00F56482" w:rsidRPr="00911956" w:rsidRDefault="00F56482" w:rsidP="00911956">
      <w:pPr>
        <w:spacing w:after="0" w:line="240" w:lineRule="auto"/>
        <w:ind w:firstLine="708"/>
        <w:jc w:val="center"/>
        <w:rPr>
          <w:rFonts w:ascii="Times New Roman" w:hAnsi="Times New Roman" w:cs="Times New Roman"/>
          <w:sz w:val="24"/>
          <w:szCs w:val="24"/>
        </w:rPr>
      </w:pPr>
    </w:p>
    <w:p w14:paraId="6F2D8030" w14:textId="77777777" w:rsidR="008A3FFB" w:rsidRDefault="008A3FFB" w:rsidP="006A20F5">
      <w:pPr>
        <w:pStyle w:val="Prrafodelista"/>
        <w:numPr>
          <w:ilvl w:val="1"/>
          <w:numId w:val="4"/>
        </w:numPr>
        <w:spacing w:line="360" w:lineRule="auto"/>
        <w:jc w:val="both"/>
        <w:rPr>
          <w:rFonts w:ascii="Times New Roman" w:hAnsi="Times New Roman" w:cs="Times New Roman"/>
          <w:b/>
          <w:sz w:val="24"/>
          <w:szCs w:val="24"/>
        </w:rPr>
      </w:pPr>
      <w:r w:rsidRPr="008A3FFB">
        <w:rPr>
          <w:rFonts w:ascii="Times New Roman" w:hAnsi="Times New Roman" w:cs="Times New Roman"/>
          <w:b/>
          <w:sz w:val="24"/>
          <w:szCs w:val="24"/>
        </w:rPr>
        <w:t xml:space="preserve">   Aplicación a la empresa</w:t>
      </w:r>
      <w:r w:rsidRPr="00F56482">
        <w:rPr>
          <w:rFonts w:ascii="Times New Roman" w:hAnsi="Times New Roman" w:cs="Times New Roman"/>
          <w:b/>
          <w:sz w:val="24"/>
          <w:szCs w:val="24"/>
        </w:rPr>
        <w:t xml:space="preserve"> </w:t>
      </w:r>
    </w:p>
    <w:p w14:paraId="3F9BA19B" w14:textId="77777777" w:rsidR="001476BA" w:rsidRPr="001476BA" w:rsidRDefault="001476BA" w:rsidP="001476BA">
      <w:pPr>
        <w:spacing w:line="276" w:lineRule="auto"/>
        <w:ind w:firstLine="708"/>
        <w:jc w:val="both"/>
        <w:rPr>
          <w:rFonts w:ascii="Times New Roman" w:hAnsi="Times New Roman" w:cs="Times New Roman"/>
          <w:sz w:val="24"/>
          <w:szCs w:val="24"/>
        </w:rPr>
      </w:pPr>
      <w:r w:rsidRPr="001476BA">
        <w:rPr>
          <w:rFonts w:ascii="Times New Roman" w:hAnsi="Times New Roman" w:cs="Times New Roman"/>
          <w:sz w:val="24"/>
          <w:szCs w:val="24"/>
        </w:rPr>
        <w:t>La condición limitativa de mantenerse en el inventario deseado afecta a la producción derivada del pedido, la cual afecta al inventario de manera negativa, es decir, el inventario decrece al obtenerse de allí algunas unidades con el fin de garantizar la rotación del mismo, pero este a su vez es afectado por la producción de salida, ya que como se sabe el inventario se alimenta de las existencias producidas y no consumidas.</w:t>
      </w:r>
    </w:p>
    <w:p w14:paraId="50938E00" w14:textId="77777777" w:rsidR="00911956" w:rsidRDefault="00911956" w:rsidP="00911956">
      <w:pPr>
        <w:spacing w:line="360" w:lineRule="auto"/>
        <w:ind w:left="720"/>
        <w:jc w:val="center"/>
        <w:rPr>
          <w:rFonts w:ascii="Times New Roman" w:hAnsi="Times New Roman" w:cs="Times New Roman"/>
          <w:b/>
          <w:sz w:val="24"/>
          <w:szCs w:val="24"/>
        </w:rPr>
      </w:pPr>
      <w:r>
        <w:rPr>
          <w:rFonts w:ascii="Times New Roman" w:hAnsi="Times New Roman" w:cs="Times New Roman"/>
          <w:b/>
          <w:noProof/>
          <w:sz w:val="24"/>
          <w:szCs w:val="24"/>
          <w:lang w:eastAsia="es-CO"/>
        </w:rPr>
        <w:drawing>
          <wp:inline distT="0" distB="0" distL="0" distR="0" wp14:anchorId="01F8DFAB" wp14:editId="43A9436A">
            <wp:extent cx="4286250" cy="1483702"/>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01871" cy="1489109"/>
                    </a:xfrm>
                    <a:prstGeom prst="rect">
                      <a:avLst/>
                    </a:prstGeom>
                  </pic:spPr>
                </pic:pic>
              </a:graphicData>
            </a:graphic>
          </wp:inline>
        </w:drawing>
      </w:r>
    </w:p>
    <w:p w14:paraId="47BB75E8" w14:textId="77777777" w:rsidR="00911956" w:rsidRDefault="00CA6A5D" w:rsidP="00913875">
      <w:pPr>
        <w:spacing w:after="0" w:line="240" w:lineRule="auto"/>
        <w:ind w:firstLine="708"/>
        <w:jc w:val="center"/>
        <w:rPr>
          <w:rFonts w:ascii="Times New Roman" w:hAnsi="Times New Roman" w:cs="Times New Roman"/>
          <w:sz w:val="24"/>
          <w:szCs w:val="24"/>
        </w:rPr>
      </w:pPr>
      <w:r>
        <w:rPr>
          <w:rFonts w:ascii="Times New Roman" w:hAnsi="Times New Roman" w:cs="Times New Roman"/>
          <w:sz w:val="24"/>
          <w:szCs w:val="24"/>
        </w:rPr>
        <w:t>Figura 4</w:t>
      </w:r>
      <w:r w:rsidR="00911956">
        <w:rPr>
          <w:rFonts w:ascii="Times New Roman" w:hAnsi="Times New Roman" w:cs="Times New Roman"/>
          <w:sz w:val="24"/>
          <w:szCs w:val="24"/>
        </w:rPr>
        <w:t>. Estructura Causal Aplicación Límites de crecimiento</w:t>
      </w:r>
    </w:p>
    <w:p w14:paraId="7DA7324C" w14:textId="77777777" w:rsidR="00913875" w:rsidRPr="00913875" w:rsidRDefault="00913875" w:rsidP="00913875">
      <w:pPr>
        <w:spacing w:after="0" w:line="240" w:lineRule="auto"/>
        <w:ind w:firstLine="708"/>
        <w:jc w:val="center"/>
        <w:rPr>
          <w:rFonts w:ascii="Times New Roman" w:hAnsi="Times New Roman" w:cs="Times New Roman"/>
          <w:sz w:val="24"/>
          <w:szCs w:val="24"/>
        </w:rPr>
      </w:pPr>
    </w:p>
    <w:p w14:paraId="124198D4" w14:textId="77777777" w:rsidR="008A3FFB" w:rsidRPr="008A3FFB" w:rsidRDefault="008A3FFB" w:rsidP="006A20F5">
      <w:pPr>
        <w:pStyle w:val="Prrafodelista"/>
        <w:numPr>
          <w:ilvl w:val="0"/>
          <w:numId w:val="4"/>
        </w:numPr>
        <w:spacing w:line="360" w:lineRule="auto"/>
        <w:jc w:val="both"/>
        <w:rPr>
          <w:rFonts w:ascii="Times New Roman" w:hAnsi="Times New Roman" w:cs="Times New Roman"/>
          <w:b/>
          <w:sz w:val="24"/>
          <w:szCs w:val="24"/>
        </w:rPr>
      </w:pPr>
      <w:r w:rsidRPr="008A3FFB">
        <w:rPr>
          <w:rFonts w:ascii="Times New Roman" w:hAnsi="Times New Roman" w:cs="Times New Roman"/>
          <w:b/>
          <w:sz w:val="24"/>
          <w:szCs w:val="24"/>
        </w:rPr>
        <w:t>DESPLAZAMIENTO DE LA CARGA</w:t>
      </w:r>
    </w:p>
    <w:p w14:paraId="7990C35F" w14:textId="77777777" w:rsidR="008A3FFB" w:rsidRDefault="008A3FFB" w:rsidP="006A20F5">
      <w:pPr>
        <w:pStyle w:val="Prrafodelista"/>
        <w:numPr>
          <w:ilvl w:val="1"/>
          <w:numId w:val="4"/>
        </w:numPr>
        <w:spacing w:line="360" w:lineRule="auto"/>
        <w:jc w:val="both"/>
        <w:rPr>
          <w:rFonts w:ascii="Times New Roman" w:hAnsi="Times New Roman" w:cs="Times New Roman"/>
          <w:b/>
          <w:sz w:val="24"/>
          <w:szCs w:val="24"/>
        </w:rPr>
      </w:pPr>
      <w:r w:rsidRPr="008A3FFB">
        <w:rPr>
          <w:rFonts w:ascii="Times New Roman" w:hAnsi="Times New Roman" w:cs="Times New Roman"/>
          <w:b/>
          <w:sz w:val="24"/>
          <w:szCs w:val="24"/>
        </w:rPr>
        <w:t xml:space="preserve">   Descripción Típica</w:t>
      </w:r>
    </w:p>
    <w:p w14:paraId="41A402DB" w14:textId="77777777" w:rsidR="00C54E28" w:rsidRDefault="00C54E28" w:rsidP="00C54E28">
      <w:pPr>
        <w:pStyle w:val="Default"/>
        <w:spacing w:after="168" w:line="276" w:lineRule="auto"/>
        <w:ind w:firstLine="708"/>
        <w:jc w:val="both"/>
      </w:pPr>
      <w:r w:rsidRPr="00C54E28">
        <w:t>Se usa una "solución" de corto plazo para corregir un problema, con resultados inmediatos aparentemente positivos. A medida que esta corrección se usa cada vez más, las medidas correctivas fundamentales se aplican cada vez menos. Con el tiempo, las aptitudes para la solución fundamental se atrofian, creando mayor dependencia respecto de la solución sintomática. La estructura del desplazamiento de la carga compuesta por dos procesos compensadores (estabilizadores). Tratan de ajustar o corregir el mismo síntoma problemático.</w:t>
      </w:r>
    </w:p>
    <w:p w14:paraId="4C0E6266" w14:textId="77777777" w:rsidR="00C54E28" w:rsidRDefault="00C54E28" w:rsidP="006A20F5">
      <w:pPr>
        <w:pStyle w:val="Default"/>
        <w:numPr>
          <w:ilvl w:val="0"/>
          <w:numId w:val="6"/>
        </w:numPr>
        <w:spacing w:after="168" w:line="276" w:lineRule="auto"/>
        <w:jc w:val="both"/>
      </w:pPr>
      <w:r w:rsidRPr="00C54E28">
        <w:lastRenderedPageBreak/>
        <w:t>El círculo superior representa una intervención contra el síntoma “solución rápida”, es decir, resuelve el síntoma temporalmente.</w:t>
      </w:r>
    </w:p>
    <w:p w14:paraId="5EE1D0E6" w14:textId="77777777" w:rsidR="00C54E28" w:rsidRDefault="00C54E28" w:rsidP="006A20F5">
      <w:pPr>
        <w:pStyle w:val="Default"/>
        <w:numPr>
          <w:ilvl w:val="0"/>
          <w:numId w:val="6"/>
        </w:numPr>
        <w:spacing w:after="168" w:line="276" w:lineRule="auto"/>
        <w:jc w:val="both"/>
      </w:pPr>
      <w:r w:rsidRPr="00C54E28">
        <w:t>El círculo inferior tiene una demora, es decir, representa una respuesta más fundamental ante el problema y los efectos no se encuentran tan rápidamente.</w:t>
      </w:r>
    </w:p>
    <w:p w14:paraId="1817EC56" w14:textId="77777777" w:rsidR="00C54E28" w:rsidRDefault="00C54E28" w:rsidP="006A20F5">
      <w:pPr>
        <w:pStyle w:val="Default"/>
        <w:numPr>
          <w:ilvl w:val="0"/>
          <w:numId w:val="6"/>
        </w:numPr>
        <w:spacing w:after="168" w:line="276" w:lineRule="auto"/>
        <w:jc w:val="both"/>
      </w:pPr>
      <w:r w:rsidRPr="00C54E28">
        <w:t>La solución fundamental funciona con mayor eficacia; es el modo más duradero de tratar el problema.</w:t>
      </w:r>
    </w:p>
    <w:p w14:paraId="68D25E7B" w14:textId="77777777" w:rsidR="00C54E28" w:rsidRDefault="00C54E28" w:rsidP="006A20F5">
      <w:pPr>
        <w:pStyle w:val="Default"/>
        <w:numPr>
          <w:ilvl w:val="0"/>
          <w:numId w:val="6"/>
        </w:numPr>
        <w:spacing w:after="168" w:line="276" w:lineRule="auto"/>
        <w:jc w:val="both"/>
      </w:pPr>
      <w:r w:rsidRPr="00C54E28">
        <w:t>El efecto lateral es el generado al escoger una solución sintomática, el cual impactará en la solución fundamental.</w:t>
      </w:r>
    </w:p>
    <w:p w14:paraId="697F7A36" w14:textId="77777777" w:rsidR="00C54E28" w:rsidRPr="00C54E28" w:rsidRDefault="00C54E28" w:rsidP="00C54E28">
      <w:pPr>
        <w:pStyle w:val="Default"/>
        <w:spacing w:after="168" w:line="276" w:lineRule="auto"/>
        <w:ind w:firstLine="360"/>
        <w:jc w:val="both"/>
      </w:pPr>
      <w:r w:rsidRPr="00C54E28">
        <w:t>Variables que se encontraron en el problema:</w:t>
      </w:r>
    </w:p>
    <w:p w14:paraId="5A80482D" w14:textId="77777777" w:rsidR="00C54E28" w:rsidRPr="00C54E28" w:rsidRDefault="00C54E28" w:rsidP="006A20F5">
      <w:pPr>
        <w:pStyle w:val="Default"/>
        <w:numPr>
          <w:ilvl w:val="0"/>
          <w:numId w:val="7"/>
        </w:numPr>
        <w:spacing w:line="276" w:lineRule="auto"/>
        <w:jc w:val="both"/>
        <w:rPr>
          <w:b/>
        </w:rPr>
      </w:pPr>
      <w:r>
        <w:rPr>
          <w:b/>
        </w:rPr>
        <w:t>Solución rápida:</w:t>
      </w:r>
    </w:p>
    <w:p w14:paraId="065DC908" w14:textId="77777777" w:rsidR="00C54E28" w:rsidRDefault="00C54E28" w:rsidP="006A20F5">
      <w:pPr>
        <w:pStyle w:val="Default"/>
        <w:numPr>
          <w:ilvl w:val="0"/>
          <w:numId w:val="8"/>
        </w:numPr>
        <w:spacing w:after="167" w:line="276" w:lineRule="auto"/>
        <w:jc w:val="both"/>
      </w:pPr>
      <w:r w:rsidRPr="00C54E28">
        <w:t>Promoción y concientización del riesgo. Promoción de un cambio de residencia por la situación que pueda presentarse en cualquier momento.</w:t>
      </w:r>
    </w:p>
    <w:p w14:paraId="56F5F3D9" w14:textId="77777777" w:rsidR="00C54E28" w:rsidRPr="00C54E28" w:rsidRDefault="00C54E28" w:rsidP="006A20F5">
      <w:pPr>
        <w:pStyle w:val="Default"/>
        <w:numPr>
          <w:ilvl w:val="0"/>
          <w:numId w:val="8"/>
        </w:numPr>
        <w:spacing w:after="167" w:line="276" w:lineRule="auto"/>
        <w:jc w:val="both"/>
      </w:pPr>
      <w:r w:rsidRPr="00C54E28">
        <w:t>Entrenamiento para evacuar lugares. Cantidad de información que conoce la gente con respecto a los peligros inminentes de vivir en zonas aledañas a volcanes</w:t>
      </w:r>
    </w:p>
    <w:p w14:paraId="3498B1A9" w14:textId="77777777" w:rsidR="00C54E28" w:rsidRPr="00C54E28" w:rsidRDefault="00C54E28" w:rsidP="006A20F5">
      <w:pPr>
        <w:pStyle w:val="Default"/>
        <w:numPr>
          <w:ilvl w:val="0"/>
          <w:numId w:val="7"/>
        </w:numPr>
        <w:spacing w:line="276" w:lineRule="auto"/>
        <w:jc w:val="both"/>
        <w:rPr>
          <w:b/>
        </w:rPr>
      </w:pPr>
      <w:r>
        <w:rPr>
          <w:b/>
        </w:rPr>
        <w:t>Solución fundamental:</w:t>
      </w:r>
    </w:p>
    <w:p w14:paraId="60E47476" w14:textId="77777777" w:rsidR="00C54E28" w:rsidRDefault="00C54E28" w:rsidP="006A20F5">
      <w:pPr>
        <w:pStyle w:val="Default"/>
        <w:numPr>
          <w:ilvl w:val="0"/>
          <w:numId w:val="9"/>
        </w:numPr>
        <w:spacing w:line="276" w:lineRule="auto"/>
        <w:jc w:val="both"/>
      </w:pPr>
      <w:r w:rsidRPr="00C54E28">
        <w:t>Reubicación de las poblaciones cercanas. Cambio de residencia a lugares apropiados y con una reducción importante de los riesgos.</w:t>
      </w:r>
    </w:p>
    <w:p w14:paraId="3754CB6D" w14:textId="77777777" w:rsidR="00C54E28" w:rsidRPr="00C54E28" w:rsidRDefault="00C54E28" w:rsidP="00C54E28">
      <w:pPr>
        <w:pStyle w:val="Default"/>
        <w:spacing w:line="276" w:lineRule="auto"/>
        <w:jc w:val="both"/>
      </w:pPr>
    </w:p>
    <w:p w14:paraId="4B0CF867" w14:textId="77777777" w:rsidR="00C54E28" w:rsidRDefault="00C54E28" w:rsidP="006A20F5">
      <w:pPr>
        <w:pStyle w:val="Default"/>
        <w:numPr>
          <w:ilvl w:val="0"/>
          <w:numId w:val="7"/>
        </w:numPr>
        <w:spacing w:line="276" w:lineRule="auto"/>
        <w:jc w:val="both"/>
        <w:rPr>
          <w:b/>
        </w:rPr>
      </w:pPr>
      <w:r>
        <w:rPr>
          <w:b/>
        </w:rPr>
        <w:t>Síntoma del problema:</w:t>
      </w:r>
    </w:p>
    <w:p w14:paraId="4BA25F29" w14:textId="77777777" w:rsidR="00C54E28" w:rsidRPr="00C54E28" w:rsidRDefault="00C54E28" w:rsidP="006A20F5">
      <w:pPr>
        <w:pStyle w:val="Default"/>
        <w:numPr>
          <w:ilvl w:val="0"/>
          <w:numId w:val="9"/>
        </w:numPr>
        <w:spacing w:line="276" w:lineRule="auto"/>
        <w:jc w:val="both"/>
      </w:pPr>
      <w:r w:rsidRPr="00C54E28">
        <w:t>Crecimiento de la población en zonas aledañas al volcán.</w:t>
      </w:r>
    </w:p>
    <w:p w14:paraId="2F297645" w14:textId="77777777" w:rsidR="00C54E28" w:rsidRPr="00C54E28" w:rsidRDefault="00C54E28" w:rsidP="00C54E28">
      <w:pPr>
        <w:pStyle w:val="Default"/>
        <w:spacing w:line="276" w:lineRule="auto"/>
        <w:jc w:val="both"/>
      </w:pPr>
    </w:p>
    <w:p w14:paraId="64AB0EC1" w14:textId="77777777" w:rsidR="00C54E28" w:rsidRPr="00C54E28" w:rsidRDefault="00C54E28" w:rsidP="006A20F5">
      <w:pPr>
        <w:pStyle w:val="Default"/>
        <w:numPr>
          <w:ilvl w:val="0"/>
          <w:numId w:val="7"/>
        </w:numPr>
        <w:spacing w:line="276" w:lineRule="auto"/>
        <w:jc w:val="both"/>
        <w:rPr>
          <w:b/>
        </w:rPr>
      </w:pPr>
      <w:r>
        <w:rPr>
          <w:b/>
        </w:rPr>
        <w:t>Efecto lateral:</w:t>
      </w:r>
    </w:p>
    <w:p w14:paraId="1161EC37" w14:textId="77777777" w:rsidR="00C54E28" w:rsidRDefault="00C54E28" w:rsidP="006A20F5">
      <w:pPr>
        <w:pStyle w:val="Default"/>
        <w:numPr>
          <w:ilvl w:val="0"/>
          <w:numId w:val="9"/>
        </w:numPr>
        <w:spacing w:line="276" w:lineRule="auto"/>
        <w:jc w:val="both"/>
      </w:pPr>
      <w:r w:rsidRPr="00C54E28">
        <w:t>Dependencia de total de las autoridades y afectar el presupuesto para las contingencias.</w:t>
      </w:r>
    </w:p>
    <w:p w14:paraId="74AFB53F" w14:textId="77777777" w:rsidR="00CC47C2" w:rsidRPr="00C54E28" w:rsidRDefault="00CC47C2" w:rsidP="00CC47C2">
      <w:pPr>
        <w:pStyle w:val="Default"/>
        <w:spacing w:line="276" w:lineRule="auto"/>
        <w:ind w:left="720"/>
        <w:jc w:val="both"/>
      </w:pPr>
    </w:p>
    <w:p w14:paraId="13C925BB" w14:textId="77777777" w:rsidR="00CC47C2" w:rsidRDefault="00CC47C2" w:rsidP="00CC47C2">
      <w:pPr>
        <w:pStyle w:val="NormalWeb"/>
        <w:spacing w:before="0" w:beforeAutospacing="0" w:after="0" w:afterAutospacing="0" w:line="276" w:lineRule="auto"/>
        <w:ind w:firstLine="360"/>
        <w:jc w:val="both"/>
        <w:rPr>
          <w:b/>
          <w:bCs/>
          <w:color w:val="000000"/>
        </w:rPr>
      </w:pPr>
      <w:r w:rsidRPr="00CC47C2">
        <w:rPr>
          <w:b/>
          <w:bCs/>
          <w:color w:val="000000"/>
        </w:rPr>
        <w:t>Síntoma de Advertencia:</w:t>
      </w:r>
      <w:r>
        <w:rPr>
          <w:b/>
          <w:bCs/>
          <w:color w:val="000000"/>
        </w:rPr>
        <w:t xml:space="preserve"> </w:t>
      </w:r>
      <w:r w:rsidRPr="00CC47C2">
        <w:rPr>
          <w:color w:val="000000"/>
        </w:rPr>
        <w:t>"¡Esta solución ha funcionado hasta ahora! ¿Quién dice que nos esperan problemas?</w:t>
      </w:r>
    </w:p>
    <w:p w14:paraId="26B92385" w14:textId="77777777" w:rsidR="00CC47C2" w:rsidRDefault="00CC47C2" w:rsidP="00CC47C2">
      <w:pPr>
        <w:pStyle w:val="NormalWeb"/>
        <w:spacing w:before="0" w:beforeAutospacing="0" w:after="0" w:afterAutospacing="0" w:line="276" w:lineRule="auto"/>
        <w:ind w:firstLine="360"/>
        <w:jc w:val="both"/>
        <w:rPr>
          <w:color w:val="000000"/>
        </w:rPr>
      </w:pPr>
      <w:r w:rsidRPr="00CC47C2">
        <w:rPr>
          <w:b/>
          <w:bCs/>
          <w:color w:val="000000"/>
        </w:rPr>
        <w:t>Principio Administrativo:</w:t>
      </w:r>
      <w:r>
        <w:rPr>
          <w:b/>
          <w:bCs/>
          <w:color w:val="000000"/>
        </w:rPr>
        <w:t xml:space="preserve"> </w:t>
      </w:r>
      <w:r w:rsidRPr="00CC47C2">
        <w:rPr>
          <w:color w:val="000000"/>
        </w:rPr>
        <w:t>Concentrarse en la solución fundamental. Si la solución sintomática es imperativa (a causa de las demoras de la solución fundamental), se usa para ganar tiempo mientras se trabaja en la solución fundamental.</w:t>
      </w:r>
    </w:p>
    <w:p w14:paraId="27945BB7" w14:textId="77777777" w:rsidR="00CC47C2" w:rsidRPr="00CC47C2" w:rsidRDefault="00CC47C2" w:rsidP="00CC47C2">
      <w:pPr>
        <w:pStyle w:val="NormalWeb"/>
        <w:spacing w:before="0" w:beforeAutospacing="0" w:after="0" w:afterAutospacing="0" w:line="276" w:lineRule="auto"/>
        <w:ind w:firstLine="360"/>
        <w:jc w:val="both"/>
        <w:rPr>
          <w:b/>
          <w:bCs/>
          <w:color w:val="000000"/>
        </w:rPr>
      </w:pPr>
    </w:p>
    <w:p w14:paraId="018F5061" w14:textId="77777777" w:rsidR="008A3FFB" w:rsidRDefault="008A3FFB" w:rsidP="006A20F5">
      <w:pPr>
        <w:pStyle w:val="Prrafodelista"/>
        <w:numPr>
          <w:ilvl w:val="1"/>
          <w:numId w:val="4"/>
        </w:numPr>
        <w:spacing w:line="360" w:lineRule="auto"/>
        <w:jc w:val="both"/>
        <w:rPr>
          <w:rFonts w:ascii="Times New Roman" w:hAnsi="Times New Roman" w:cs="Times New Roman"/>
          <w:b/>
          <w:sz w:val="24"/>
          <w:szCs w:val="24"/>
        </w:rPr>
      </w:pPr>
      <w:r w:rsidRPr="008A3FFB">
        <w:rPr>
          <w:rFonts w:ascii="Times New Roman" w:hAnsi="Times New Roman" w:cs="Times New Roman"/>
          <w:b/>
          <w:sz w:val="24"/>
          <w:szCs w:val="24"/>
        </w:rPr>
        <w:t xml:space="preserve">   Estructura Causal básica</w:t>
      </w:r>
    </w:p>
    <w:p w14:paraId="720B44FE" w14:textId="77777777" w:rsidR="00CC47C2" w:rsidRDefault="00CC47C2" w:rsidP="00634A29">
      <w:pPr>
        <w:spacing w:after="0" w:line="360" w:lineRule="auto"/>
        <w:jc w:val="center"/>
        <w:rPr>
          <w:rFonts w:ascii="Times New Roman" w:hAnsi="Times New Roman" w:cs="Times New Roman"/>
          <w:b/>
          <w:sz w:val="24"/>
          <w:szCs w:val="24"/>
        </w:rPr>
      </w:pPr>
      <w:r w:rsidRPr="00781022">
        <w:rPr>
          <w:rFonts w:ascii="Arial Narrow" w:hAnsi="Arial Narrow"/>
          <w:noProof/>
          <w:lang w:eastAsia="es-CO"/>
        </w:rPr>
        <w:lastRenderedPageBreak/>
        <w:drawing>
          <wp:inline distT="0" distB="0" distL="0" distR="0" wp14:anchorId="4F8C1E5D" wp14:editId="4D75B2FF">
            <wp:extent cx="3448960" cy="23336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21349" cy="2382604"/>
                    </a:xfrm>
                    <a:prstGeom prst="rect">
                      <a:avLst/>
                    </a:prstGeom>
                  </pic:spPr>
                </pic:pic>
              </a:graphicData>
            </a:graphic>
          </wp:inline>
        </w:drawing>
      </w:r>
    </w:p>
    <w:p w14:paraId="3562C77A" w14:textId="77777777" w:rsidR="00CA6A5D" w:rsidRDefault="00CA6A5D" w:rsidP="00634A29">
      <w:pPr>
        <w:spacing w:after="0" w:line="240" w:lineRule="auto"/>
        <w:ind w:firstLine="708"/>
        <w:jc w:val="center"/>
        <w:rPr>
          <w:rFonts w:ascii="Times New Roman" w:hAnsi="Times New Roman" w:cs="Times New Roman"/>
          <w:sz w:val="24"/>
          <w:szCs w:val="24"/>
        </w:rPr>
      </w:pPr>
      <w:r>
        <w:rPr>
          <w:rFonts w:ascii="Times New Roman" w:hAnsi="Times New Roman" w:cs="Times New Roman"/>
          <w:sz w:val="24"/>
          <w:szCs w:val="24"/>
        </w:rPr>
        <w:t>Figura 5. Estructura Causal Básica Desplazamiento de la carga</w:t>
      </w:r>
    </w:p>
    <w:p w14:paraId="298B546F" w14:textId="77777777" w:rsidR="00CA6A5D" w:rsidRPr="00CA6A5D" w:rsidRDefault="00CA6A5D" w:rsidP="00CA6A5D">
      <w:pPr>
        <w:spacing w:after="0" w:line="240" w:lineRule="auto"/>
        <w:ind w:firstLine="708"/>
        <w:jc w:val="center"/>
        <w:rPr>
          <w:rFonts w:ascii="Times New Roman" w:hAnsi="Times New Roman" w:cs="Times New Roman"/>
          <w:sz w:val="24"/>
          <w:szCs w:val="24"/>
        </w:rPr>
      </w:pPr>
    </w:p>
    <w:p w14:paraId="6132FA3E" w14:textId="77777777" w:rsidR="008A3FFB" w:rsidRDefault="008A3FFB" w:rsidP="006A20F5">
      <w:pPr>
        <w:pStyle w:val="Prrafodelista"/>
        <w:numPr>
          <w:ilvl w:val="1"/>
          <w:numId w:val="4"/>
        </w:numPr>
        <w:spacing w:line="360" w:lineRule="auto"/>
        <w:jc w:val="both"/>
        <w:rPr>
          <w:rFonts w:ascii="Times New Roman" w:hAnsi="Times New Roman" w:cs="Times New Roman"/>
          <w:b/>
          <w:sz w:val="24"/>
          <w:szCs w:val="24"/>
        </w:rPr>
      </w:pPr>
      <w:r w:rsidRPr="008A3FFB">
        <w:rPr>
          <w:rFonts w:ascii="Times New Roman" w:hAnsi="Times New Roman" w:cs="Times New Roman"/>
          <w:b/>
          <w:sz w:val="24"/>
          <w:szCs w:val="24"/>
        </w:rPr>
        <w:t xml:space="preserve">   Aplicación a la empresa </w:t>
      </w:r>
    </w:p>
    <w:p w14:paraId="7BB70725" w14:textId="77777777" w:rsidR="00913875" w:rsidRPr="00913875" w:rsidRDefault="00913875" w:rsidP="00913875">
      <w:pPr>
        <w:spacing w:line="276" w:lineRule="auto"/>
        <w:ind w:firstLine="708"/>
        <w:jc w:val="both"/>
        <w:rPr>
          <w:rFonts w:ascii="Times New Roman" w:hAnsi="Times New Roman" w:cs="Times New Roman"/>
          <w:sz w:val="24"/>
          <w:szCs w:val="24"/>
        </w:rPr>
      </w:pPr>
      <w:r w:rsidRPr="00913875">
        <w:rPr>
          <w:rFonts w:ascii="Times New Roman" w:hAnsi="Times New Roman" w:cs="Times New Roman"/>
          <w:sz w:val="24"/>
          <w:szCs w:val="24"/>
        </w:rPr>
        <w:t>Ante un problema tan común con la baja en el desempeño del personal operativo y administrativo la organización aplica medidas como aumentar las restricciones, remarcar las diferencias entre el personal y amonestar cualquier tipo de actitud, siendo estas soluciones sintomáticas</w:t>
      </w:r>
      <w:r>
        <w:rPr>
          <w:rFonts w:ascii="Times New Roman" w:hAnsi="Times New Roman" w:cs="Times New Roman"/>
          <w:sz w:val="24"/>
          <w:szCs w:val="24"/>
        </w:rPr>
        <w:t>, en vez de soluciones fundamentales y coherentes que radiquen las causantes de dichos problemas como por ejemplo trabajar en programas que desarrollen sus habilidades, capacidades, actitudes y aptitudes,</w:t>
      </w:r>
      <w:r w:rsidRPr="00913875">
        <w:rPr>
          <w:rFonts w:ascii="Times New Roman" w:hAnsi="Times New Roman" w:cs="Times New Roman"/>
          <w:sz w:val="24"/>
          <w:szCs w:val="24"/>
        </w:rPr>
        <w:t xml:space="preserve"> </w:t>
      </w:r>
      <w:r>
        <w:rPr>
          <w:rFonts w:ascii="Times New Roman" w:hAnsi="Times New Roman" w:cs="Times New Roman"/>
          <w:sz w:val="24"/>
          <w:szCs w:val="24"/>
        </w:rPr>
        <w:t>es decir, prestar atención a las necesidades y opiniones de los colaboradores. Efectos laterales que pueden surgir de aplicar medidas sintomáticas son la generación de un clima organizacional pesado, lo que estimula la generación de conflictos y por ende que siga disminuyendo la productividad.</w:t>
      </w:r>
    </w:p>
    <w:p w14:paraId="379A027D" w14:textId="77777777" w:rsidR="00634A29" w:rsidRDefault="00634A29" w:rsidP="00634A29">
      <w:pPr>
        <w:spacing w:line="360" w:lineRule="auto"/>
        <w:ind w:left="720"/>
        <w:jc w:val="center"/>
        <w:rPr>
          <w:rFonts w:ascii="Times New Roman" w:hAnsi="Times New Roman" w:cs="Times New Roman"/>
          <w:b/>
          <w:sz w:val="24"/>
          <w:szCs w:val="24"/>
        </w:rPr>
      </w:pPr>
      <w:r>
        <w:rPr>
          <w:rFonts w:ascii="Times New Roman" w:hAnsi="Times New Roman" w:cs="Times New Roman"/>
          <w:b/>
          <w:noProof/>
          <w:sz w:val="24"/>
          <w:szCs w:val="24"/>
          <w:lang w:eastAsia="es-CO"/>
        </w:rPr>
        <w:drawing>
          <wp:inline distT="0" distB="0" distL="0" distR="0" wp14:anchorId="3760B8FA" wp14:editId="14A52E95">
            <wp:extent cx="3365861" cy="271462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80339" cy="2726301"/>
                    </a:xfrm>
                    <a:prstGeom prst="rect">
                      <a:avLst/>
                    </a:prstGeom>
                  </pic:spPr>
                </pic:pic>
              </a:graphicData>
            </a:graphic>
          </wp:inline>
        </w:drawing>
      </w:r>
    </w:p>
    <w:p w14:paraId="2A5E4C8E" w14:textId="77777777" w:rsidR="005E188D" w:rsidRPr="005E188D" w:rsidRDefault="00634A29" w:rsidP="005E188D">
      <w:pPr>
        <w:spacing w:after="0" w:line="240" w:lineRule="auto"/>
        <w:ind w:firstLine="708"/>
        <w:jc w:val="center"/>
        <w:rPr>
          <w:rFonts w:ascii="Times New Roman" w:hAnsi="Times New Roman" w:cs="Times New Roman"/>
          <w:sz w:val="24"/>
          <w:szCs w:val="24"/>
        </w:rPr>
      </w:pPr>
      <w:r>
        <w:rPr>
          <w:rFonts w:ascii="Times New Roman" w:hAnsi="Times New Roman" w:cs="Times New Roman"/>
          <w:sz w:val="24"/>
          <w:szCs w:val="24"/>
        </w:rPr>
        <w:t>Figura 6. Estructura Causal Aplicación Desplazamiento de la carga</w:t>
      </w:r>
    </w:p>
    <w:p w14:paraId="7EABA093" w14:textId="77777777" w:rsidR="008A3FFB" w:rsidRPr="008A3FFB" w:rsidRDefault="008A3FFB" w:rsidP="006A20F5">
      <w:pPr>
        <w:pStyle w:val="Prrafodelista"/>
        <w:numPr>
          <w:ilvl w:val="0"/>
          <w:numId w:val="4"/>
        </w:numPr>
        <w:spacing w:line="360" w:lineRule="auto"/>
        <w:jc w:val="both"/>
        <w:rPr>
          <w:rFonts w:ascii="Times New Roman" w:hAnsi="Times New Roman" w:cs="Times New Roman"/>
          <w:b/>
          <w:sz w:val="24"/>
          <w:szCs w:val="24"/>
        </w:rPr>
      </w:pPr>
      <w:r w:rsidRPr="008A3FFB">
        <w:rPr>
          <w:rFonts w:ascii="Times New Roman" w:hAnsi="Times New Roman" w:cs="Times New Roman"/>
          <w:b/>
          <w:sz w:val="24"/>
          <w:szCs w:val="24"/>
        </w:rPr>
        <w:lastRenderedPageBreak/>
        <w:t>DESPLAZAMIENTO DE LA CARGA HACIA LA INTERVENCIÓN</w:t>
      </w:r>
    </w:p>
    <w:p w14:paraId="193C2210" w14:textId="77777777" w:rsidR="00CC47C2" w:rsidRDefault="008A3FFB" w:rsidP="006A20F5">
      <w:pPr>
        <w:pStyle w:val="Prrafodelista"/>
        <w:numPr>
          <w:ilvl w:val="1"/>
          <w:numId w:val="4"/>
        </w:numPr>
        <w:spacing w:line="360" w:lineRule="auto"/>
        <w:jc w:val="both"/>
        <w:rPr>
          <w:rFonts w:ascii="Times New Roman" w:hAnsi="Times New Roman" w:cs="Times New Roman"/>
          <w:b/>
          <w:sz w:val="24"/>
          <w:szCs w:val="24"/>
        </w:rPr>
      </w:pPr>
      <w:r w:rsidRPr="008A3FFB">
        <w:rPr>
          <w:rFonts w:ascii="Times New Roman" w:hAnsi="Times New Roman" w:cs="Times New Roman"/>
          <w:b/>
          <w:sz w:val="24"/>
          <w:szCs w:val="24"/>
        </w:rPr>
        <w:t xml:space="preserve">   Descripción Típica</w:t>
      </w:r>
    </w:p>
    <w:p w14:paraId="32F380A0" w14:textId="77777777" w:rsidR="00CC47C2" w:rsidRPr="00CC47C2" w:rsidRDefault="00CC47C2" w:rsidP="00CC47C2">
      <w:pPr>
        <w:spacing w:line="276" w:lineRule="auto"/>
        <w:ind w:firstLine="708"/>
        <w:jc w:val="both"/>
        <w:rPr>
          <w:rFonts w:ascii="Times New Roman" w:hAnsi="Times New Roman" w:cs="Times New Roman"/>
          <w:b/>
          <w:sz w:val="24"/>
          <w:szCs w:val="24"/>
        </w:rPr>
      </w:pPr>
      <w:r w:rsidRPr="00CC47C2">
        <w:rPr>
          <w:rFonts w:ascii="Times New Roman" w:hAnsi="Times New Roman" w:cs="Times New Roman"/>
          <w:sz w:val="24"/>
          <w:szCs w:val="24"/>
        </w:rPr>
        <w:t xml:space="preserve">Las estructuras de desplazamiento de la carga son tan comunes y perniciosas en caso de intervención externa que merecen una atención especial. La intervención procura aliviar síntomas de problemas obvios, y lo hace tan bien que los integrantes del sistema jamás aprenden a afrontar los problemas. </w:t>
      </w:r>
    </w:p>
    <w:p w14:paraId="429A5889" w14:textId="77777777" w:rsidR="00CC47C2" w:rsidRDefault="00CC47C2" w:rsidP="00CC47C2">
      <w:pPr>
        <w:pStyle w:val="Default"/>
        <w:ind w:firstLine="708"/>
        <w:jc w:val="both"/>
        <w:rPr>
          <w:rFonts w:ascii="Arial Narrow" w:hAnsi="Arial Narrow"/>
        </w:rPr>
      </w:pPr>
      <w:r w:rsidRPr="00CC47C2">
        <w:rPr>
          <w:b/>
          <w:color w:val="auto"/>
          <w:lang w:val="es-CO"/>
        </w:rPr>
        <w:t xml:space="preserve">Principio Administrativo: </w:t>
      </w:r>
      <w:r w:rsidRPr="00CC47C2">
        <w:rPr>
          <w:color w:val="auto"/>
          <w:lang w:val="es-CO"/>
        </w:rPr>
        <w:t>“Enseña a la gente a pescar, en vez de darle pescado".</w:t>
      </w:r>
      <w:r>
        <w:rPr>
          <w:color w:val="auto"/>
          <w:lang w:val="es-CO"/>
        </w:rPr>
        <w:t xml:space="preserve"> </w:t>
      </w:r>
      <w:r w:rsidRPr="00CC47C2">
        <w:t>Concentrarse en afinar las aptitudes del "organismo huésped" para resolver sus propios problemas. Si se necesita ayuda externa, se debe limitar estrictamente a una intervención única (y todos deben saberlo de antemano) o ayudar a la gente a desarrollar su propia capacidad, recursos e infraestructura para que sea más capaz en el futuro.</w:t>
      </w:r>
      <w:r w:rsidRPr="00781022">
        <w:rPr>
          <w:rFonts w:ascii="Arial Narrow" w:hAnsi="Arial Narrow"/>
        </w:rPr>
        <w:t xml:space="preserve"> </w:t>
      </w:r>
    </w:p>
    <w:p w14:paraId="36435484" w14:textId="77777777" w:rsidR="00CC47C2" w:rsidRPr="00CC47C2" w:rsidRDefault="00CC47C2" w:rsidP="00CC47C2">
      <w:pPr>
        <w:pStyle w:val="Default"/>
        <w:ind w:firstLine="708"/>
        <w:jc w:val="both"/>
        <w:rPr>
          <w:b/>
          <w:color w:val="auto"/>
          <w:lang w:val="es-CO"/>
        </w:rPr>
      </w:pPr>
    </w:p>
    <w:p w14:paraId="500E1023" w14:textId="77777777" w:rsidR="008A3FFB" w:rsidRDefault="008A3FFB" w:rsidP="006A20F5">
      <w:pPr>
        <w:pStyle w:val="Prrafodelista"/>
        <w:numPr>
          <w:ilvl w:val="1"/>
          <w:numId w:val="4"/>
        </w:numPr>
        <w:spacing w:line="360" w:lineRule="auto"/>
        <w:jc w:val="both"/>
        <w:rPr>
          <w:rFonts w:ascii="Times New Roman" w:hAnsi="Times New Roman" w:cs="Times New Roman"/>
          <w:b/>
          <w:sz w:val="24"/>
          <w:szCs w:val="24"/>
        </w:rPr>
      </w:pPr>
      <w:r w:rsidRPr="008A3FFB">
        <w:rPr>
          <w:rFonts w:ascii="Times New Roman" w:hAnsi="Times New Roman" w:cs="Times New Roman"/>
          <w:b/>
          <w:sz w:val="24"/>
          <w:szCs w:val="24"/>
        </w:rPr>
        <w:t xml:space="preserve">   Estructura Causal básica</w:t>
      </w:r>
    </w:p>
    <w:p w14:paraId="468DF3CB" w14:textId="77777777" w:rsidR="00CC47C2" w:rsidRDefault="00CC47C2" w:rsidP="00634A29">
      <w:pPr>
        <w:spacing w:after="0" w:line="360" w:lineRule="auto"/>
        <w:jc w:val="center"/>
        <w:rPr>
          <w:rFonts w:ascii="Times New Roman" w:hAnsi="Times New Roman" w:cs="Times New Roman"/>
          <w:b/>
          <w:sz w:val="24"/>
          <w:szCs w:val="24"/>
        </w:rPr>
      </w:pPr>
      <w:r w:rsidRPr="00781022">
        <w:rPr>
          <w:rFonts w:ascii="Arial Narrow" w:hAnsi="Arial Narrow"/>
          <w:noProof/>
          <w:lang w:eastAsia="es-CO"/>
        </w:rPr>
        <w:drawing>
          <wp:inline distT="0" distB="0" distL="0" distR="0" wp14:anchorId="1FF8C2DA" wp14:editId="2557EBEE">
            <wp:extent cx="3561847" cy="2203374"/>
            <wp:effectExtent l="0" t="0" r="635"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24924" cy="2242394"/>
                    </a:xfrm>
                    <a:prstGeom prst="rect">
                      <a:avLst/>
                    </a:prstGeom>
                  </pic:spPr>
                </pic:pic>
              </a:graphicData>
            </a:graphic>
          </wp:inline>
        </w:drawing>
      </w:r>
    </w:p>
    <w:p w14:paraId="4ECE8DDC" w14:textId="77777777" w:rsidR="00CA6A5D" w:rsidRDefault="00CA6A5D" w:rsidP="00634A29">
      <w:pPr>
        <w:spacing w:after="0" w:line="240" w:lineRule="auto"/>
        <w:ind w:firstLine="708"/>
        <w:jc w:val="center"/>
        <w:rPr>
          <w:rFonts w:ascii="Times New Roman" w:hAnsi="Times New Roman" w:cs="Times New Roman"/>
          <w:sz w:val="24"/>
          <w:szCs w:val="24"/>
        </w:rPr>
      </w:pPr>
      <w:r>
        <w:rPr>
          <w:rFonts w:ascii="Times New Roman" w:hAnsi="Times New Roman" w:cs="Times New Roman"/>
          <w:sz w:val="24"/>
          <w:szCs w:val="24"/>
        </w:rPr>
        <w:t>Figura 7. Estructura Causal Básica Desplazamiento de la carga Hacia la intervención</w:t>
      </w:r>
    </w:p>
    <w:p w14:paraId="652505F7" w14:textId="77777777" w:rsidR="00634A29" w:rsidRPr="00634A29" w:rsidRDefault="00634A29" w:rsidP="00634A29">
      <w:pPr>
        <w:spacing w:after="0" w:line="240" w:lineRule="auto"/>
        <w:ind w:firstLine="708"/>
        <w:jc w:val="center"/>
        <w:rPr>
          <w:rFonts w:ascii="Times New Roman" w:hAnsi="Times New Roman" w:cs="Times New Roman"/>
          <w:sz w:val="24"/>
          <w:szCs w:val="24"/>
        </w:rPr>
      </w:pPr>
    </w:p>
    <w:p w14:paraId="5862B4CA" w14:textId="77777777" w:rsidR="008A3FFB" w:rsidRDefault="008A3FFB" w:rsidP="006A20F5">
      <w:pPr>
        <w:pStyle w:val="Prrafodelista"/>
        <w:numPr>
          <w:ilvl w:val="1"/>
          <w:numId w:val="4"/>
        </w:numPr>
        <w:spacing w:line="360" w:lineRule="auto"/>
        <w:jc w:val="both"/>
        <w:rPr>
          <w:rFonts w:ascii="Times New Roman" w:hAnsi="Times New Roman" w:cs="Times New Roman"/>
          <w:b/>
          <w:sz w:val="24"/>
          <w:szCs w:val="24"/>
        </w:rPr>
      </w:pPr>
      <w:r w:rsidRPr="008A3FFB">
        <w:rPr>
          <w:rFonts w:ascii="Times New Roman" w:hAnsi="Times New Roman" w:cs="Times New Roman"/>
          <w:b/>
          <w:sz w:val="24"/>
          <w:szCs w:val="24"/>
        </w:rPr>
        <w:t xml:space="preserve">   Aplicación a la empresa </w:t>
      </w:r>
    </w:p>
    <w:p w14:paraId="5DBE7DFA" w14:textId="77777777" w:rsidR="005E188D" w:rsidRPr="005E188D" w:rsidRDefault="00346485" w:rsidP="00346485">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intervención a través de inspecciones constantes procura aliviar problemas como las no conformidades, pero en exceso tienen el efecto contrario, en la organización se ataca a través de fichas técnicas y estandarización de procesos, pero deriva de allí la trazabilidad de los </w:t>
      </w:r>
      <w:proofErr w:type="gramStart"/>
      <w:r>
        <w:rPr>
          <w:rFonts w:ascii="Times New Roman" w:hAnsi="Times New Roman" w:cs="Times New Roman"/>
          <w:sz w:val="24"/>
          <w:szCs w:val="24"/>
        </w:rPr>
        <w:t>procesos</w:t>
      </w:r>
      <w:proofErr w:type="gramEnd"/>
      <w:r>
        <w:rPr>
          <w:rFonts w:ascii="Times New Roman" w:hAnsi="Times New Roman" w:cs="Times New Roman"/>
          <w:sz w:val="24"/>
          <w:szCs w:val="24"/>
        </w:rPr>
        <w:t xml:space="preserve"> así como el seguimiento y la capacitación al personal.</w:t>
      </w:r>
    </w:p>
    <w:p w14:paraId="6FF3BC6E" w14:textId="77777777" w:rsidR="00634A29" w:rsidRDefault="00634A29" w:rsidP="00634A29">
      <w:pPr>
        <w:spacing w:line="360" w:lineRule="auto"/>
        <w:ind w:left="720"/>
        <w:jc w:val="center"/>
        <w:rPr>
          <w:rFonts w:ascii="Times New Roman" w:hAnsi="Times New Roman" w:cs="Times New Roman"/>
          <w:b/>
          <w:sz w:val="24"/>
          <w:szCs w:val="24"/>
        </w:rPr>
      </w:pPr>
      <w:r>
        <w:rPr>
          <w:rFonts w:ascii="Times New Roman" w:hAnsi="Times New Roman" w:cs="Times New Roman"/>
          <w:b/>
          <w:noProof/>
          <w:sz w:val="24"/>
          <w:szCs w:val="24"/>
          <w:lang w:eastAsia="es-CO"/>
        </w:rPr>
        <w:lastRenderedPageBreak/>
        <w:drawing>
          <wp:inline distT="0" distB="0" distL="0" distR="0" wp14:anchorId="3902CEEC" wp14:editId="3BC8F5D2">
            <wp:extent cx="2924175" cy="2200317"/>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8743" cy="2203754"/>
                    </a:xfrm>
                    <a:prstGeom prst="rect">
                      <a:avLst/>
                    </a:prstGeom>
                  </pic:spPr>
                </pic:pic>
              </a:graphicData>
            </a:graphic>
          </wp:inline>
        </w:drawing>
      </w:r>
    </w:p>
    <w:p w14:paraId="7490B547" w14:textId="77777777" w:rsidR="00382F35" w:rsidRDefault="00382F35" w:rsidP="00382F35">
      <w:pPr>
        <w:spacing w:after="0" w:line="240" w:lineRule="auto"/>
        <w:ind w:firstLine="708"/>
        <w:jc w:val="center"/>
        <w:rPr>
          <w:rFonts w:ascii="Times New Roman" w:hAnsi="Times New Roman" w:cs="Times New Roman"/>
          <w:sz w:val="24"/>
          <w:szCs w:val="24"/>
        </w:rPr>
      </w:pPr>
      <w:r>
        <w:rPr>
          <w:rFonts w:ascii="Times New Roman" w:hAnsi="Times New Roman" w:cs="Times New Roman"/>
          <w:sz w:val="24"/>
          <w:szCs w:val="24"/>
        </w:rPr>
        <w:t>Figura 8. Estructura Causal Aplicación Desplazamiento de la carga Hacia la intervención</w:t>
      </w:r>
    </w:p>
    <w:p w14:paraId="6E876598" w14:textId="77777777" w:rsidR="00382F35" w:rsidRPr="00382F35" w:rsidRDefault="00382F35" w:rsidP="00382F35">
      <w:pPr>
        <w:spacing w:after="0" w:line="240" w:lineRule="auto"/>
        <w:ind w:firstLine="708"/>
        <w:jc w:val="center"/>
        <w:rPr>
          <w:rFonts w:ascii="Times New Roman" w:hAnsi="Times New Roman" w:cs="Times New Roman"/>
          <w:sz w:val="24"/>
          <w:szCs w:val="24"/>
        </w:rPr>
      </w:pPr>
    </w:p>
    <w:p w14:paraId="5B515B59" w14:textId="77777777" w:rsidR="008A3FFB" w:rsidRPr="008A3FFB" w:rsidRDefault="008A3FFB" w:rsidP="006A20F5">
      <w:pPr>
        <w:pStyle w:val="Prrafodelista"/>
        <w:numPr>
          <w:ilvl w:val="0"/>
          <w:numId w:val="4"/>
        </w:numPr>
        <w:spacing w:line="360" w:lineRule="auto"/>
        <w:jc w:val="both"/>
        <w:rPr>
          <w:rFonts w:ascii="Times New Roman" w:hAnsi="Times New Roman" w:cs="Times New Roman"/>
          <w:b/>
          <w:sz w:val="24"/>
          <w:szCs w:val="24"/>
        </w:rPr>
      </w:pPr>
      <w:r w:rsidRPr="008A3FFB">
        <w:rPr>
          <w:rFonts w:ascii="Times New Roman" w:hAnsi="Times New Roman" w:cs="Times New Roman"/>
          <w:b/>
          <w:sz w:val="24"/>
          <w:szCs w:val="24"/>
        </w:rPr>
        <w:t>EROSIÓN DE METAS</w:t>
      </w:r>
    </w:p>
    <w:p w14:paraId="5B2A4B29" w14:textId="77777777" w:rsidR="008A3FFB" w:rsidRDefault="008A3FFB" w:rsidP="006A20F5">
      <w:pPr>
        <w:pStyle w:val="Prrafodelista"/>
        <w:numPr>
          <w:ilvl w:val="1"/>
          <w:numId w:val="4"/>
        </w:numPr>
        <w:spacing w:line="360" w:lineRule="auto"/>
        <w:jc w:val="both"/>
        <w:rPr>
          <w:rFonts w:ascii="Times New Roman" w:hAnsi="Times New Roman" w:cs="Times New Roman"/>
          <w:b/>
          <w:sz w:val="24"/>
          <w:szCs w:val="24"/>
        </w:rPr>
      </w:pPr>
      <w:r w:rsidRPr="008A3FFB">
        <w:rPr>
          <w:rFonts w:ascii="Times New Roman" w:hAnsi="Times New Roman" w:cs="Times New Roman"/>
          <w:b/>
          <w:sz w:val="24"/>
          <w:szCs w:val="24"/>
        </w:rPr>
        <w:t xml:space="preserve">   Descripción Típica</w:t>
      </w:r>
    </w:p>
    <w:p w14:paraId="009237F8" w14:textId="77777777" w:rsidR="00490284" w:rsidRPr="00490284" w:rsidRDefault="00490284" w:rsidP="00490284">
      <w:pPr>
        <w:pStyle w:val="Default"/>
        <w:spacing w:after="164"/>
        <w:ind w:firstLine="708"/>
        <w:jc w:val="both"/>
      </w:pPr>
      <w:r w:rsidRPr="00490284">
        <w:t xml:space="preserve">Una estructura de desplazamiento de la carga donde la solución de corto plazo significa el deterioro de una meta fundamental de largo plazo. </w:t>
      </w:r>
    </w:p>
    <w:p w14:paraId="0479D0EE" w14:textId="77777777" w:rsidR="00490284" w:rsidRPr="00490284" w:rsidRDefault="00490284" w:rsidP="00413004">
      <w:pPr>
        <w:pStyle w:val="Default"/>
        <w:ind w:firstLine="708"/>
        <w:jc w:val="both"/>
      </w:pPr>
      <w:r>
        <w:rPr>
          <w:b/>
        </w:rPr>
        <w:t>Brecha:</w:t>
      </w:r>
      <w:r w:rsidRPr="00490284">
        <w:t xml:space="preserve"> Se dice que cuando una persona estira una cuerda de un extremo y otra persona del otro existe una distancia y una fuerza que actúa entre los dos puntos. Por ejemplo, en vez de una persona se puede colocar una meta como “visión” y del otro lado la “realidad”, se obtiene que existe una tensión y una distancia para alcanzar la visión con la realidad.</w:t>
      </w:r>
    </w:p>
    <w:p w14:paraId="5050F7E7" w14:textId="77777777" w:rsidR="00490284" w:rsidRDefault="00490284" w:rsidP="00413004">
      <w:pPr>
        <w:pStyle w:val="Default"/>
        <w:ind w:firstLine="708"/>
        <w:jc w:val="both"/>
      </w:pPr>
      <w:r>
        <w:rPr>
          <w:b/>
        </w:rPr>
        <w:t>Presiones para ajustar la meta:</w:t>
      </w:r>
      <w:r w:rsidRPr="00490284">
        <w:t xml:space="preserve"> Elementos que generan la tensión para alcanzar una meta en específico.</w:t>
      </w:r>
    </w:p>
    <w:p w14:paraId="4D433C28" w14:textId="77777777" w:rsidR="00490284" w:rsidRDefault="00490284" w:rsidP="00413004">
      <w:pPr>
        <w:pStyle w:val="Default"/>
        <w:ind w:firstLine="708"/>
        <w:jc w:val="both"/>
      </w:pPr>
      <w:r w:rsidRPr="00490284">
        <w:rPr>
          <w:b/>
        </w:rPr>
        <w:t>Accion</w:t>
      </w:r>
      <w:r>
        <w:rPr>
          <w:b/>
        </w:rPr>
        <w:t>es para mejorar las condiciones:</w:t>
      </w:r>
      <w:r w:rsidRPr="00490284">
        <w:t xml:space="preserve"> Después de que las condiciones reales y se conoce la brecha que separa los dos conceptos, existen acciones que intentan aproximar las metas con la realidad.</w:t>
      </w:r>
    </w:p>
    <w:p w14:paraId="27679FF4" w14:textId="77777777" w:rsidR="00490284" w:rsidRPr="00413004" w:rsidRDefault="00490284" w:rsidP="00413004">
      <w:pPr>
        <w:pStyle w:val="Default"/>
        <w:ind w:firstLine="708"/>
        <w:jc w:val="both"/>
      </w:pPr>
      <w:r w:rsidRPr="00490284">
        <w:rPr>
          <w:b/>
        </w:rPr>
        <w:t>Condición.</w:t>
      </w:r>
      <w:r w:rsidRPr="00490284">
        <w:t xml:space="preserve"> Es la realidad que se presenta después de un tiempo o demora de las acciones para mejorar la realidad.</w:t>
      </w:r>
    </w:p>
    <w:p w14:paraId="4D7009D0" w14:textId="77777777" w:rsidR="00413004" w:rsidRPr="00413004" w:rsidRDefault="00413004" w:rsidP="00413004">
      <w:pPr>
        <w:pStyle w:val="NormalWeb"/>
        <w:spacing w:after="0" w:afterAutospacing="0"/>
        <w:ind w:firstLine="708"/>
        <w:jc w:val="both"/>
        <w:rPr>
          <w:rFonts w:eastAsiaTheme="minorHAnsi"/>
          <w:color w:val="000000"/>
          <w:lang w:val="es-ES" w:eastAsia="en-US"/>
        </w:rPr>
      </w:pPr>
      <w:r w:rsidRPr="00413004">
        <w:rPr>
          <w:rFonts w:eastAsiaTheme="minorHAnsi"/>
          <w:b/>
          <w:color w:val="000000"/>
          <w:lang w:val="es-ES" w:eastAsia="en-US"/>
        </w:rPr>
        <w:t>Síntoma de Advertencia:</w:t>
      </w:r>
      <w:r>
        <w:rPr>
          <w:rFonts w:eastAsiaTheme="minorHAnsi"/>
          <w:color w:val="000000"/>
          <w:lang w:val="es-ES" w:eastAsia="en-US"/>
        </w:rPr>
        <w:t xml:space="preserve"> </w:t>
      </w:r>
      <w:r w:rsidRPr="00413004">
        <w:rPr>
          <w:rFonts w:eastAsiaTheme="minorHAnsi"/>
          <w:color w:val="000000"/>
          <w:lang w:val="es-ES" w:eastAsia="en-US"/>
        </w:rPr>
        <w:t>"No importa que nuestras pautas de desempeño se deterioren un poco, sólo hasta que termine la crisis".</w:t>
      </w:r>
    </w:p>
    <w:p w14:paraId="5E3556EA" w14:textId="77777777" w:rsidR="00413004" w:rsidRDefault="00413004" w:rsidP="00413004">
      <w:pPr>
        <w:spacing w:after="0"/>
        <w:ind w:firstLine="708"/>
        <w:jc w:val="both"/>
        <w:rPr>
          <w:rFonts w:ascii="Times New Roman" w:hAnsi="Times New Roman" w:cs="Times New Roman"/>
          <w:color w:val="000000"/>
          <w:sz w:val="24"/>
          <w:szCs w:val="24"/>
          <w:lang w:val="es-ES"/>
        </w:rPr>
      </w:pPr>
      <w:r w:rsidRPr="00413004">
        <w:rPr>
          <w:rFonts w:ascii="Times New Roman" w:hAnsi="Times New Roman" w:cs="Times New Roman"/>
          <w:b/>
          <w:color w:val="000000"/>
          <w:sz w:val="24"/>
          <w:szCs w:val="24"/>
          <w:lang w:val="es-ES"/>
        </w:rPr>
        <w:t>Principio de gestión:</w:t>
      </w:r>
      <w:r>
        <w:rPr>
          <w:rFonts w:ascii="Times New Roman" w:hAnsi="Times New Roman" w:cs="Times New Roman"/>
          <w:color w:val="000000"/>
          <w:sz w:val="24"/>
          <w:szCs w:val="24"/>
          <w:lang w:val="es-ES"/>
        </w:rPr>
        <w:t xml:space="preserve"> </w:t>
      </w:r>
      <w:r w:rsidRPr="00413004">
        <w:rPr>
          <w:rFonts w:ascii="Times New Roman" w:hAnsi="Times New Roman" w:cs="Times New Roman"/>
          <w:color w:val="000000"/>
          <w:sz w:val="24"/>
          <w:szCs w:val="24"/>
          <w:lang w:val="es-ES"/>
        </w:rPr>
        <w:t>Identificar las metas iniciales y posibles puntos de referencia externos para las metas de la organización, pueden evitar la erosión de dichas metas.</w:t>
      </w:r>
    </w:p>
    <w:p w14:paraId="3F542D7E" w14:textId="77777777" w:rsidR="00413004" w:rsidRPr="00413004" w:rsidRDefault="00413004" w:rsidP="00413004">
      <w:pPr>
        <w:spacing w:after="0"/>
        <w:ind w:firstLine="708"/>
        <w:jc w:val="both"/>
        <w:rPr>
          <w:rFonts w:ascii="Times New Roman" w:hAnsi="Times New Roman" w:cs="Times New Roman"/>
          <w:color w:val="000000"/>
          <w:sz w:val="24"/>
          <w:szCs w:val="24"/>
          <w:lang w:val="es-ES"/>
        </w:rPr>
      </w:pPr>
    </w:p>
    <w:p w14:paraId="1B62167D" w14:textId="77777777" w:rsidR="008A3FFB" w:rsidRDefault="008A3FFB" w:rsidP="006A20F5">
      <w:pPr>
        <w:pStyle w:val="Prrafodelista"/>
        <w:numPr>
          <w:ilvl w:val="1"/>
          <w:numId w:val="4"/>
        </w:numPr>
        <w:spacing w:line="360" w:lineRule="auto"/>
        <w:jc w:val="both"/>
        <w:rPr>
          <w:rFonts w:ascii="Times New Roman" w:hAnsi="Times New Roman" w:cs="Times New Roman"/>
          <w:b/>
          <w:sz w:val="24"/>
          <w:szCs w:val="24"/>
        </w:rPr>
      </w:pPr>
      <w:r w:rsidRPr="008A3FFB">
        <w:rPr>
          <w:rFonts w:ascii="Times New Roman" w:hAnsi="Times New Roman" w:cs="Times New Roman"/>
          <w:b/>
          <w:sz w:val="24"/>
          <w:szCs w:val="24"/>
        </w:rPr>
        <w:t xml:space="preserve">   Estructura Causal básica</w:t>
      </w:r>
    </w:p>
    <w:p w14:paraId="1D05797A" w14:textId="77777777" w:rsidR="006C426E" w:rsidRDefault="006C426E" w:rsidP="00CA6A5D">
      <w:pPr>
        <w:spacing w:line="360" w:lineRule="auto"/>
        <w:ind w:left="720"/>
        <w:jc w:val="center"/>
        <w:rPr>
          <w:rFonts w:ascii="Times New Roman" w:hAnsi="Times New Roman" w:cs="Times New Roman"/>
          <w:b/>
          <w:sz w:val="24"/>
          <w:szCs w:val="24"/>
        </w:rPr>
      </w:pPr>
      <w:r w:rsidRPr="00781022">
        <w:rPr>
          <w:rFonts w:ascii="Arial Narrow" w:hAnsi="Arial Narrow"/>
          <w:noProof/>
          <w:lang w:eastAsia="es-CO"/>
        </w:rPr>
        <w:lastRenderedPageBreak/>
        <w:drawing>
          <wp:inline distT="0" distB="0" distL="0" distR="0" wp14:anchorId="278B5B13" wp14:editId="28319CF4">
            <wp:extent cx="2544897" cy="2522040"/>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73703" cy="2550587"/>
                    </a:xfrm>
                    <a:prstGeom prst="rect">
                      <a:avLst/>
                    </a:prstGeom>
                  </pic:spPr>
                </pic:pic>
              </a:graphicData>
            </a:graphic>
          </wp:inline>
        </w:drawing>
      </w:r>
    </w:p>
    <w:p w14:paraId="7611FC68" w14:textId="77777777" w:rsidR="00CA6A5D" w:rsidRDefault="00CA6A5D" w:rsidP="00634A29">
      <w:pPr>
        <w:spacing w:after="0" w:line="240" w:lineRule="auto"/>
        <w:ind w:firstLine="708"/>
        <w:jc w:val="center"/>
        <w:rPr>
          <w:rFonts w:ascii="Times New Roman" w:hAnsi="Times New Roman" w:cs="Times New Roman"/>
          <w:sz w:val="24"/>
          <w:szCs w:val="24"/>
        </w:rPr>
      </w:pPr>
      <w:r>
        <w:rPr>
          <w:rFonts w:ascii="Times New Roman" w:hAnsi="Times New Roman" w:cs="Times New Roman"/>
          <w:sz w:val="24"/>
          <w:szCs w:val="24"/>
        </w:rPr>
        <w:t>Figura 9. Estructura Causal Básica Erosión de metas</w:t>
      </w:r>
    </w:p>
    <w:p w14:paraId="2B0D1FBD" w14:textId="77777777" w:rsidR="00634A29" w:rsidRPr="00634A29" w:rsidRDefault="00634A29" w:rsidP="00634A29">
      <w:pPr>
        <w:spacing w:after="0" w:line="240" w:lineRule="auto"/>
        <w:ind w:firstLine="708"/>
        <w:jc w:val="center"/>
        <w:rPr>
          <w:rFonts w:ascii="Times New Roman" w:hAnsi="Times New Roman" w:cs="Times New Roman"/>
          <w:sz w:val="24"/>
          <w:szCs w:val="24"/>
        </w:rPr>
      </w:pPr>
    </w:p>
    <w:p w14:paraId="3187562D" w14:textId="77777777" w:rsidR="008A3FFB" w:rsidRDefault="008A3FFB" w:rsidP="006A20F5">
      <w:pPr>
        <w:pStyle w:val="Prrafodelista"/>
        <w:numPr>
          <w:ilvl w:val="1"/>
          <w:numId w:val="4"/>
        </w:numPr>
        <w:spacing w:line="360" w:lineRule="auto"/>
        <w:jc w:val="both"/>
        <w:rPr>
          <w:rFonts w:ascii="Times New Roman" w:hAnsi="Times New Roman" w:cs="Times New Roman"/>
          <w:b/>
          <w:sz w:val="24"/>
          <w:szCs w:val="24"/>
        </w:rPr>
      </w:pPr>
      <w:r w:rsidRPr="008A3FFB">
        <w:rPr>
          <w:rFonts w:ascii="Times New Roman" w:hAnsi="Times New Roman" w:cs="Times New Roman"/>
          <w:b/>
          <w:sz w:val="24"/>
          <w:szCs w:val="24"/>
        </w:rPr>
        <w:t xml:space="preserve">   Aplicación a la empresa </w:t>
      </w:r>
    </w:p>
    <w:p w14:paraId="3001BEE3" w14:textId="77777777" w:rsidR="00506BCC" w:rsidRPr="00506BCC" w:rsidRDefault="00506BCC" w:rsidP="00506BCC">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Ante la meta de cumplir con la entrega de los pedidos a tiempo, debido a la presión que genera la promesa de valor, o el acuerdo al que se llegó con el cliente, existe la brecha de la diferencia de tiempos con la realidad. Medidas correctivas para eliminar esta brecha son el control de secuencia de actividades, así como la priorización de pedidos que se traduce al final en el aumento de las ventas y de la inversión a largo plazo.</w:t>
      </w:r>
    </w:p>
    <w:p w14:paraId="4E04C954" w14:textId="77777777" w:rsidR="00634A29" w:rsidRDefault="00634A29" w:rsidP="00634A29">
      <w:pPr>
        <w:spacing w:line="360" w:lineRule="auto"/>
        <w:ind w:left="720"/>
        <w:jc w:val="center"/>
        <w:rPr>
          <w:rFonts w:ascii="Times New Roman" w:hAnsi="Times New Roman" w:cs="Times New Roman"/>
          <w:b/>
          <w:sz w:val="24"/>
          <w:szCs w:val="24"/>
        </w:rPr>
      </w:pPr>
      <w:r>
        <w:rPr>
          <w:rFonts w:ascii="Times New Roman" w:hAnsi="Times New Roman" w:cs="Times New Roman"/>
          <w:b/>
          <w:noProof/>
          <w:sz w:val="24"/>
          <w:szCs w:val="24"/>
          <w:lang w:eastAsia="es-CO"/>
        </w:rPr>
        <w:drawing>
          <wp:inline distT="0" distB="0" distL="0" distR="0" wp14:anchorId="125F0733" wp14:editId="62A3D8BC">
            <wp:extent cx="3016341" cy="29241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1114" cy="2928802"/>
                    </a:xfrm>
                    <a:prstGeom prst="rect">
                      <a:avLst/>
                    </a:prstGeom>
                  </pic:spPr>
                </pic:pic>
              </a:graphicData>
            </a:graphic>
          </wp:inline>
        </w:drawing>
      </w:r>
    </w:p>
    <w:p w14:paraId="28AC8491" w14:textId="77777777" w:rsidR="00382F35" w:rsidRDefault="00382F35" w:rsidP="00382F35">
      <w:pPr>
        <w:spacing w:after="0" w:line="240" w:lineRule="auto"/>
        <w:ind w:firstLine="708"/>
        <w:jc w:val="center"/>
        <w:rPr>
          <w:rFonts w:ascii="Times New Roman" w:hAnsi="Times New Roman" w:cs="Times New Roman"/>
          <w:sz w:val="24"/>
          <w:szCs w:val="24"/>
        </w:rPr>
      </w:pPr>
      <w:r>
        <w:rPr>
          <w:rFonts w:ascii="Times New Roman" w:hAnsi="Times New Roman" w:cs="Times New Roman"/>
          <w:sz w:val="24"/>
          <w:szCs w:val="24"/>
        </w:rPr>
        <w:t>Figura 9. Estructura Causal Aplicación Erosión de metas</w:t>
      </w:r>
    </w:p>
    <w:p w14:paraId="7D667B79" w14:textId="77777777" w:rsidR="00382F35" w:rsidRPr="00634A29" w:rsidRDefault="00382F35" w:rsidP="00634A29">
      <w:pPr>
        <w:spacing w:line="360" w:lineRule="auto"/>
        <w:ind w:left="720"/>
        <w:jc w:val="center"/>
        <w:rPr>
          <w:rFonts w:ascii="Times New Roman" w:hAnsi="Times New Roman" w:cs="Times New Roman"/>
          <w:b/>
          <w:sz w:val="24"/>
          <w:szCs w:val="24"/>
        </w:rPr>
      </w:pPr>
    </w:p>
    <w:p w14:paraId="5F9BD820" w14:textId="77777777" w:rsidR="008A3FFB" w:rsidRPr="008A3FFB" w:rsidRDefault="008A3FFB" w:rsidP="006A20F5">
      <w:pPr>
        <w:pStyle w:val="Prrafodelista"/>
        <w:numPr>
          <w:ilvl w:val="0"/>
          <w:numId w:val="4"/>
        </w:numPr>
        <w:spacing w:line="360" w:lineRule="auto"/>
        <w:jc w:val="both"/>
        <w:rPr>
          <w:rFonts w:ascii="Times New Roman" w:hAnsi="Times New Roman" w:cs="Times New Roman"/>
          <w:b/>
          <w:sz w:val="24"/>
          <w:szCs w:val="24"/>
        </w:rPr>
      </w:pPr>
      <w:r w:rsidRPr="008A3FFB">
        <w:rPr>
          <w:rFonts w:ascii="Times New Roman" w:hAnsi="Times New Roman" w:cs="Times New Roman"/>
          <w:b/>
          <w:sz w:val="24"/>
          <w:szCs w:val="24"/>
        </w:rPr>
        <w:lastRenderedPageBreak/>
        <w:t>ESCALADA</w:t>
      </w:r>
    </w:p>
    <w:p w14:paraId="78BF3789" w14:textId="77777777" w:rsidR="006C426E" w:rsidRPr="00ED5366" w:rsidRDefault="008A3FFB" w:rsidP="006A20F5">
      <w:pPr>
        <w:pStyle w:val="Prrafodelista"/>
        <w:numPr>
          <w:ilvl w:val="1"/>
          <w:numId w:val="4"/>
        </w:numPr>
        <w:spacing w:line="360" w:lineRule="auto"/>
        <w:jc w:val="both"/>
        <w:rPr>
          <w:rFonts w:ascii="Times New Roman" w:hAnsi="Times New Roman" w:cs="Times New Roman"/>
          <w:b/>
          <w:sz w:val="24"/>
          <w:szCs w:val="24"/>
        </w:rPr>
      </w:pPr>
      <w:r w:rsidRPr="008A3FFB">
        <w:rPr>
          <w:rFonts w:ascii="Times New Roman" w:hAnsi="Times New Roman" w:cs="Times New Roman"/>
          <w:b/>
          <w:sz w:val="24"/>
          <w:szCs w:val="24"/>
        </w:rPr>
        <w:t xml:space="preserve">   Descripción </w:t>
      </w:r>
      <w:r w:rsidR="006C426E">
        <w:rPr>
          <w:rFonts w:ascii="Times New Roman" w:hAnsi="Times New Roman" w:cs="Times New Roman"/>
          <w:b/>
          <w:sz w:val="24"/>
          <w:szCs w:val="24"/>
        </w:rPr>
        <w:t>Típica</w:t>
      </w:r>
    </w:p>
    <w:p w14:paraId="5AC282E5" w14:textId="77777777" w:rsidR="006C426E" w:rsidRPr="006C426E" w:rsidRDefault="006C426E" w:rsidP="00ED5366">
      <w:pPr>
        <w:pStyle w:val="Default"/>
        <w:spacing w:after="167" w:line="276" w:lineRule="auto"/>
        <w:ind w:firstLine="709"/>
        <w:jc w:val="both"/>
      </w:pPr>
      <w:r w:rsidRPr="006C426E">
        <w:t>Dos personas u organizaciones entienden que su bienestar depende de una ventaja relativa de una sobre la otra. Cuando una se adelanta, la otra se siente amenazada y actúa con mayor agresividad para recobrar su ventaja, lo cual amenaza a la primera, aumentando su agresividad, y así sucesivamente.</w:t>
      </w:r>
    </w:p>
    <w:p w14:paraId="73247C68" w14:textId="77777777" w:rsidR="006C426E" w:rsidRPr="006C426E" w:rsidRDefault="006C426E" w:rsidP="00ED5366">
      <w:pPr>
        <w:pStyle w:val="Default"/>
        <w:spacing w:after="167" w:line="276" w:lineRule="auto"/>
        <w:ind w:firstLine="709"/>
        <w:jc w:val="both"/>
      </w:pPr>
      <w:r w:rsidRPr="006C426E">
        <w:t>A menudo cada parte ve su conducta agresiva como una reacción defensiva ante la agresión de la otra; pero la "defensa" de cada parte deriva de una escalada que escapa a la voluntad de ambas.</w:t>
      </w:r>
    </w:p>
    <w:p w14:paraId="59C58D3A" w14:textId="77777777" w:rsidR="006C426E" w:rsidRPr="00ED5366" w:rsidRDefault="006C426E" w:rsidP="00ED5366">
      <w:pPr>
        <w:spacing w:before="100" w:beforeAutospacing="1" w:after="100" w:afterAutospacing="1" w:line="276" w:lineRule="auto"/>
        <w:ind w:firstLine="709"/>
        <w:jc w:val="both"/>
        <w:rPr>
          <w:rFonts w:ascii="Times New Roman" w:eastAsia="Times New Roman" w:hAnsi="Times New Roman" w:cs="Times New Roman"/>
          <w:b/>
          <w:bCs/>
          <w:color w:val="000000"/>
          <w:sz w:val="24"/>
          <w:szCs w:val="24"/>
          <w:lang w:eastAsia="es-ES"/>
        </w:rPr>
      </w:pPr>
      <w:r w:rsidRPr="006C426E">
        <w:rPr>
          <w:rFonts w:ascii="Times New Roman" w:eastAsia="Times New Roman" w:hAnsi="Times New Roman" w:cs="Times New Roman"/>
          <w:b/>
          <w:bCs/>
          <w:color w:val="000000"/>
          <w:sz w:val="24"/>
          <w:szCs w:val="24"/>
          <w:lang w:eastAsia="es-ES"/>
        </w:rPr>
        <w:t>Síntoma de Advertencia:</w:t>
      </w:r>
      <w:r w:rsidR="00ED5366">
        <w:rPr>
          <w:rFonts w:ascii="Times New Roman" w:eastAsia="Times New Roman" w:hAnsi="Times New Roman" w:cs="Times New Roman"/>
          <w:b/>
          <w:bCs/>
          <w:color w:val="000000"/>
          <w:sz w:val="24"/>
          <w:szCs w:val="24"/>
          <w:lang w:eastAsia="es-ES"/>
        </w:rPr>
        <w:t xml:space="preserve"> </w:t>
      </w:r>
      <w:r w:rsidRPr="006C426E">
        <w:rPr>
          <w:rFonts w:ascii="Times New Roman" w:eastAsia="Times New Roman" w:hAnsi="Times New Roman" w:cs="Times New Roman"/>
          <w:color w:val="000000"/>
          <w:sz w:val="24"/>
          <w:szCs w:val="24"/>
          <w:lang w:eastAsia="es-ES"/>
        </w:rPr>
        <w:t>"Si nuestro oponente se aplacara, podríamos dejar de librar esta batalla para hacer otras cosas".</w:t>
      </w:r>
    </w:p>
    <w:p w14:paraId="0AC7D632" w14:textId="77777777" w:rsidR="006C426E" w:rsidRPr="00ED5366" w:rsidRDefault="006C426E" w:rsidP="00ED5366">
      <w:pPr>
        <w:spacing w:before="100" w:beforeAutospacing="1" w:after="100" w:afterAutospacing="1" w:line="276" w:lineRule="auto"/>
        <w:ind w:firstLine="709"/>
        <w:jc w:val="both"/>
        <w:rPr>
          <w:rFonts w:ascii="Times New Roman" w:eastAsia="Times New Roman" w:hAnsi="Times New Roman" w:cs="Times New Roman"/>
          <w:b/>
          <w:bCs/>
          <w:color w:val="000000"/>
          <w:sz w:val="24"/>
          <w:szCs w:val="24"/>
          <w:lang w:eastAsia="es-ES"/>
        </w:rPr>
      </w:pPr>
      <w:r w:rsidRPr="006C426E">
        <w:rPr>
          <w:rFonts w:ascii="Times New Roman" w:eastAsia="Times New Roman" w:hAnsi="Times New Roman" w:cs="Times New Roman"/>
          <w:b/>
          <w:bCs/>
          <w:color w:val="000000"/>
          <w:sz w:val="24"/>
          <w:szCs w:val="24"/>
          <w:lang w:eastAsia="es-ES"/>
        </w:rPr>
        <w:t>Principio Administrativo:</w:t>
      </w:r>
      <w:r w:rsidR="00ED5366">
        <w:rPr>
          <w:rFonts w:ascii="Times New Roman" w:eastAsia="Times New Roman" w:hAnsi="Times New Roman" w:cs="Times New Roman"/>
          <w:b/>
          <w:bCs/>
          <w:color w:val="000000"/>
          <w:sz w:val="24"/>
          <w:szCs w:val="24"/>
          <w:lang w:eastAsia="es-ES"/>
        </w:rPr>
        <w:t xml:space="preserve"> </w:t>
      </w:r>
      <w:r w:rsidRPr="006C426E">
        <w:rPr>
          <w:rFonts w:ascii="Times New Roman" w:eastAsia="Times New Roman" w:hAnsi="Times New Roman" w:cs="Times New Roman"/>
          <w:color w:val="000000"/>
          <w:sz w:val="24"/>
          <w:szCs w:val="24"/>
          <w:lang w:eastAsia="es-ES"/>
        </w:rPr>
        <w:t>Buscar el modo de que ambas partes "ganen" o alcancen sus objetivos. En muchos casos, una parte puede revertir unilateralmente la espiral viciosa al realizar "agresivos" actos pacíficos que hagan sentir al otro menos amenazado.</w:t>
      </w:r>
      <w:r w:rsidR="00ED5366">
        <w:rPr>
          <w:rFonts w:ascii="Times New Roman" w:eastAsia="Times New Roman" w:hAnsi="Times New Roman" w:cs="Times New Roman"/>
          <w:b/>
          <w:bCs/>
          <w:color w:val="000000"/>
          <w:sz w:val="24"/>
          <w:szCs w:val="24"/>
          <w:lang w:eastAsia="es-ES"/>
        </w:rPr>
        <w:t xml:space="preserve"> </w:t>
      </w:r>
      <w:r w:rsidRPr="006C426E">
        <w:rPr>
          <w:rFonts w:ascii="Times New Roman" w:hAnsi="Times New Roman" w:cs="Times New Roman"/>
          <w:sz w:val="24"/>
          <w:szCs w:val="24"/>
        </w:rPr>
        <w:t>Identificar resultados de una fuerte competencia en el largo plazo.</w:t>
      </w:r>
    </w:p>
    <w:p w14:paraId="2F70F3C3" w14:textId="77777777" w:rsidR="00ED5366" w:rsidRPr="00ED5366" w:rsidRDefault="008A3FFB" w:rsidP="006A20F5">
      <w:pPr>
        <w:pStyle w:val="Prrafodelista"/>
        <w:numPr>
          <w:ilvl w:val="1"/>
          <w:numId w:val="4"/>
        </w:numPr>
        <w:spacing w:line="360" w:lineRule="auto"/>
        <w:jc w:val="both"/>
        <w:rPr>
          <w:rFonts w:ascii="Times New Roman" w:hAnsi="Times New Roman" w:cs="Times New Roman"/>
          <w:b/>
          <w:sz w:val="24"/>
          <w:szCs w:val="24"/>
        </w:rPr>
      </w:pPr>
      <w:r w:rsidRPr="008A3FFB">
        <w:rPr>
          <w:rFonts w:ascii="Times New Roman" w:hAnsi="Times New Roman" w:cs="Times New Roman"/>
          <w:b/>
          <w:sz w:val="24"/>
          <w:szCs w:val="24"/>
        </w:rPr>
        <w:t xml:space="preserve">   Estructura Causal básica</w:t>
      </w:r>
    </w:p>
    <w:p w14:paraId="1B445124" w14:textId="77777777" w:rsidR="00ED5366" w:rsidRDefault="00ED5366" w:rsidP="00CA6A5D">
      <w:pPr>
        <w:spacing w:line="360" w:lineRule="auto"/>
        <w:jc w:val="center"/>
        <w:rPr>
          <w:rFonts w:ascii="Times New Roman" w:hAnsi="Times New Roman" w:cs="Times New Roman"/>
          <w:b/>
          <w:sz w:val="24"/>
          <w:szCs w:val="24"/>
        </w:rPr>
      </w:pPr>
      <w:r w:rsidRPr="00781022">
        <w:rPr>
          <w:rFonts w:ascii="Arial Narrow" w:hAnsi="Arial Narrow"/>
          <w:noProof/>
          <w:lang w:eastAsia="es-CO"/>
        </w:rPr>
        <w:drawing>
          <wp:inline distT="0" distB="0" distL="0" distR="0" wp14:anchorId="42BEA0C1" wp14:editId="2629DAA4">
            <wp:extent cx="3216929" cy="1299991"/>
            <wp:effectExtent l="0" t="0" r="254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62484" cy="1318400"/>
                    </a:xfrm>
                    <a:prstGeom prst="rect">
                      <a:avLst/>
                    </a:prstGeom>
                  </pic:spPr>
                </pic:pic>
              </a:graphicData>
            </a:graphic>
          </wp:inline>
        </w:drawing>
      </w:r>
    </w:p>
    <w:p w14:paraId="26E988A1" w14:textId="77777777" w:rsidR="00CA6A5D" w:rsidRDefault="00CA6A5D" w:rsidP="00634A29">
      <w:pPr>
        <w:spacing w:after="0" w:line="240" w:lineRule="auto"/>
        <w:ind w:firstLine="708"/>
        <w:jc w:val="center"/>
        <w:rPr>
          <w:rFonts w:ascii="Times New Roman" w:hAnsi="Times New Roman" w:cs="Times New Roman"/>
          <w:sz w:val="24"/>
          <w:szCs w:val="24"/>
        </w:rPr>
      </w:pPr>
      <w:r>
        <w:rPr>
          <w:rFonts w:ascii="Times New Roman" w:hAnsi="Times New Roman" w:cs="Times New Roman"/>
          <w:sz w:val="24"/>
          <w:szCs w:val="24"/>
        </w:rPr>
        <w:t>Figura 11. Estructura Causal Básica Escalada</w:t>
      </w:r>
    </w:p>
    <w:p w14:paraId="682B44F4" w14:textId="77777777" w:rsidR="00634A29" w:rsidRPr="00634A29" w:rsidRDefault="00634A29" w:rsidP="00634A29">
      <w:pPr>
        <w:spacing w:after="0" w:line="240" w:lineRule="auto"/>
        <w:ind w:firstLine="708"/>
        <w:jc w:val="center"/>
        <w:rPr>
          <w:rFonts w:ascii="Times New Roman" w:hAnsi="Times New Roman" w:cs="Times New Roman"/>
          <w:sz w:val="24"/>
          <w:szCs w:val="24"/>
        </w:rPr>
      </w:pPr>
    </w:p>
    <w:p w14:paraId="5F0134E2" w14:textId="77777777" w:rsidR="008A3FFB" w:rsidRDefault="008A3FFB" w:rsidP="006A20F5">
      <w:pPr>
        <w:pStyle w:val="Prrafodelista"/>
        <w:numPr>
          <w:ilvl w:val="1"/>
          <w:numId w:val="4"/>
        </w:numPr>
        <w:spacing w:line="360" w:lineRule="auto"/>
        <w:jc w:val="both"/>
        <w:rPr>
          <w:rFonts w:ascii="Times New Roman" w:hAnsi="Times New Roman" w:cs="Times New Roman"/>
          <w:b/>
          <w:sz w:val="24"/>
          <w:szCs w:val="24"/>
        </w:rPr>
      </w:pPr>
      <w:r w:rsidRPr="008A3FFB">
        <w:rPr>
          <w:rFonts w:ascii="Times New Roman" w:hAnsi="Times New Roman" w:cs="Times New Roman"/>
          <w:b/>
          <w:sz w:val="24"/>
          <w:szCs w:val="24"/>
        </w:rPr>
        <w:t xml:space="preserve">   Aplicación a la empresa </w:t>
      </w:r>
    </w:p>
    <w:p w14:paraId="4C569FB0" w14:textId="77777777" w:rsidR="003B20BA" w:rsidRPr="003B20BA" w:rsidRDefault="003B20BA" w:rsidP="003B20BA">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La competencia puede realizar diferentes actividades para entrar a abarcar cada vez más una gran parte del mercado, dentro de estas se encuentra las de aumentar la capacidad productiva y que los plazos de entrega sean competitivos e inferiores. La organización por su parte compite a través de la implementación de estándares de calidad, ambos cumplirán los requerimientos del cliente, pero por ventajas como la experiencia y el reconocimiento la organización es preferida por los clientes.</w:t>
      </w:r>
    </w:p>
    <w:p w14:paraId="3238F7C2" w14:textId="77777777" w:rsidR="00634A29" w:rsidRDefault="00634A29" w:rsidP="00634A29">
      <w:pPr>
        <w:spacing w:line="360" w:lineRule="auto"/>
        <w:ind w:left="720"/>
        <w:jc w:val="both"/>
        <w:rPr>
          <w:rFonts w:ascii="Times New Roman" w:hAnsi="Times New Roman" w:cs="Times New Roman"/>
          <w:b/>
          <w:sz w:val="24"/>
          <w:szCs w:val="24"/>
        </w:rPr>
      </w:pPr>
      <w:r>
        <w:rPr>
          <w:rFonts w:ascii="Times New Roman" w:hAnsi="Times New Roman" w:cs="Times New Roman"/>
          <w:b/>
          <w:noProof/>
          <w:sz w:val="24"/>
          <w:szCs w:val="24"/>
          <w:lang w:eastAsia="es-CO"/>
        </w:rPr>
        <w:lastRenderedPageBreak/>
        <w:drawing>
          <wp:inline distT="0" distB="0" distL="0" distR="0" wp14:anchorId="2EB586D8" wp14:editId="54A8AABF">
            <wp:extent cx="5400675" cy="232413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11481" cy="2328787"/>
                    </a:xfrm>
                    <a:prstGeom prst="rect">
                      <a:avLst/>
                    </a:prstGeom>
                  </pic:spPr>
                </pic:pic>
              </a:graphicData>
            </a:graphic>
          </wp:inline>
        </w:drawing>
      </w:r>
    </w:p>
    <w:p w14:paraId="4E8598A1" w14:textId="77777777" w:rsidR="00382F35" w:rsidRDefault="00382F35" w:rsidP="00382F35">
      <w:pPr>
        <w:spacing w:after="0" w:line="240" w:lineRule="auto"/>
        <w:ind w:firstLine="708"/>
        <w:jc w:val="center"/>
        <w:rPr>
          <w:rFonts w:ascii="Times New Roman" w:hAnsi="Times New Roman" w:cs="Times New Roman"/>
          <w:sz w:val="24"/>
          <w:szCs w:val="24"/>
        </w:rPr>
      </w:pPr>
      <w:r>
        <w:rPr>
          <w:rFonts w:ascii="Times New Roman" w:hAnsi="Times New Roman" w:cs="Times New Roman"/>
          <w:sz w:val="24"/>
          <w:szCs w:val="24"/>
        </w:rPr>
        <w:t>Figura 12. Estructura Causal Aplicación Escalada</w:t>
      </w:r>
    </w:p>
    <w:p w14:paraId="763D3971" w14:textId="77777777" w:rsidR="00382F35" w:rsidRPr="00634A29" w:rsidRDefault="00382F35" w:rsidP="00634A29">
      <w:pPr>
        <w:spacing w:line="360" w:lineRule="auto"/>
        <w:ind w:left="720"/>
        <w:jc w:val="both"/>
        <w:rPr>
          <w:rFonts w:ascii="Times New Roman" w:hAnsi="Times New Roman" w:cs="Times New Roman"/>
          <w:b/>
          <w:sz w:val="24"/>
          <w:szCs w:val="24"/>
        </w:rPr>
      </w:pPr>
    </w:p>
    <w:p w14:paraId="25D1A5E7" w14:textId="77777777" w:rsidR="008A3FFB" w:rsidRPr="008A3FFB" w:rsidRDefault="008A3FFB" w:rsidP="006A20F5">
      <w:pPr>
        <w:pStyle w:val="Prrafodelista"/>
        <w:numPr>
          <w:ilvl w:val="0"/>
          <w:numId w:val="4"/>
        </w:numPr>
        <w:spacing w:line="360" w:lineRule="auto"/>
        <w:jc w:val="both"/>
        <w:rPr>
          <w:rFonts w:ascii="Times New Roman" w:hAnsi="Times New Roman" w:cs="Times New Roman"/>
          <w:b/>
          <w:sz w:val="24"/>
          <w:szCs w:val="24"/>
        </w:rPr>
      </w:pPr>
      <w:r w:rsidRPr="008A3FFB">
        <w:rPr>
          <w:rFonts w:ascii="Times New Roman" w:hAnsi="Times New Roman" w:cs="Times New Roman"/>
          <w:b/>
          <w:sz w:val="24"/>
          <w:szCs w:val="24"/>
        </w:rPr>
        <w:t>ÉXITO PARA QUIEN TIENE ÉXITO</w:t>
      </w:r>
    </w:p>
    <w:p w14:paraId="76D66083" w14:textId="77777777" w:rsidR="008F7CF4" w:rsidRPr="008F7CF4" w:rsidRDefault="008A3FFB" w:rsidP="006A20F5">
      <w:pPr>
        <w:pStyle w:val="Prrafodelista"/>
        <w:numPr>
          <w:ilvl w:val="1"/>
          <w:numId w:val="4"/>
        </w:numPr>
        <w:spacing w:line="360" w:lineRule="auto"/>
        <w:jc w:val="both"/>
        <w:rPr>
          <w:rFonts w:ascii="Times New Roman" w:hAnsi="Times New Roman" w:cs="Times New Roman"/>
          <w:b/>
          <w:sz w:val="24"/>
          <w:szCs w:val="24"/>
        </w:rPr>
      </w:pPr>
      <w:r w:rsidRPr="008A3FFB">
        <w:rPr>
          <w:rFonts w:ascii="Times New Roman" w:hAnsi="Times New Roman" w:cs="Times New Roman"/>
          <w:b/>
          <w:sz w:val="24"/>
          <w:szCs w:val="24"/>
        </w:rPr>
        <w:t xml:space="preserve">   Descripción Típica</w:t>
      </w:r>
    </w:p>
    <w:p w14:paraId="19417A60" w14:textId="77777777" w:rsidR="008F7CF4" w:rsidRPr="008F7CF4" w:rsidRDefault="008F7CF4" w:rsidP="008F7CF4">
      <w:pPr>
        <w:pStyle w:val="Default"/>
        <w:spacing w:after="168"/>
        <w:ind w:firstLine="851"/>
        <w:jc w:val="both"/>
      </w:pPr>
      <w:r w:rsidRPr="008F7CF4">
        <w:t>Dos actividades compiten por recursos limitados. A mayor éxito, mayor respaldo, con lo cual la otra se queda sin recursos.</w:t>
      </w:r>
    </w:p>
    <w:p w14:paraId="0000873A" w14:textId="77777777" w:rsidR="008F7CF4" w:rsidRPr="008F7CF4" w:rsidRDefault="008F7CF4" w:rsidP="008F7CF4">
      <w:pPr>
        <w:ind w:firstLine="851"/>
        <w:jc w:val="both"/>
        <w:rPr>
          <w:rFonts w:ascii="Times New Roman" w:hAnsi="Times New Roman" w:cs="Times New Roman"/>
          <w:sz w:val="24"/>
          <w:szCs w:val="24"/>
        </w:rPr>
      </w:pPr>
      <w:r w:rsidRPr="008F7CF4">
        <w:rPr>
          <w:rFonts w:ascii="Times New Roman" w:hAnsi="Times New Roman" w:cs="Times New Roman"/>
          <w:b/>
          <w:sz w:val="24"/>
          <w:szCs w:val="24"/>
        </w:rPr>
        <w:t>Síntoma de Advertencia:</w:t>
      </w:r>
      <w:r w:rsidRPr="008F7CF4">
        <w:rPr>
          <w:rFonts w:ascii="Times New Roman" w:hAnsi="Times New Roman" w:cs="Times New Roman"/>
          <w:sz w:val="24"/>
          <w:szCs w:val="24"/>
        </w:rPr>
        <w:t xml:space="preserve"> Una las dos actividades, grupos o individuos interrelacionados comienza a andar muy bien mientras el otro apenas subsiste.</w:t>
      </w:r>
    </w:p>
    <w:p w14:paraId="2F506116" w14:textId="77777777" w:rsidR="008F7CF4" w:rsidRDefault="008F7CF4" w:rsidP="008F7CF4">
      <w:pPr>
        <w:ind w:firstLine="851"/>
        <w:jc w:val="both"/>
        <w:rPr>
          <w:rFonts w:ascii="Times New Roman" w:hAnsi="Times New Roman" w:cs="Times New Roman"/>
          <w:b/>
          <w:sz w:val="24"/>
          <w:szCs w:val="24"/>
        </w:rPr>
      </w:pPr>
      <w:r w:rsidRPr="008F7CF4">
        <w:rPr>
          <w:rFonts w:ascii="Times New Roman" w:hAnsi="Times New Roman" w:cs="Times New Roman"/>
          <w:b/>
          <w:sz w:val="24"/>
          <w:szCs w:val="24"/>
        </w:rPr>
        <w:t>Principio de gestión:</w:t>
      </w:r>
      <w:r>
        <w:rPr>
          <w:rFonts w:ascii="Times New Roman" w:hAnsi="Times New Roman" w:cs="Times New Roman"/>
          <w:b/>
          <w:sz w:val="24"/>
          <w:szCs w:val="24"/>
        </w:rPr>
        <w:t xml:space="preserve"> </w:t>
      </w:r>
      <w:r w:rsidRPr="008F7CF4">
        <w:rPr>
          <w:rFonts w:ascii="Times New Roman" w:hAnsi="Times New Roman" w:cs="Times New Roman"/>
          <w:sz w:val="24"/>
          <w:szCs w:val="24"/>
        </w:rPr>
        <w:t>Evaluar políticas de asignación de recursos permite considerar mejores acciones para alcanzar los objetivos planteados. Identificar posibles ventajas iniciales que permitan lograr un mayor éxito.</w:t>
      </w:r>
    </w:p>
    <w:p w14:paraId="39A9587E" w14:textId="77777777" w:rsidR="008F7CF4" w:rsidRPr="008F7CF4" w:rsidRDefault="008F7CF4" w:rsidP="008F7CF4">
      <w:pPr>
        <w:ind w:firstLine="851"/>
        <w:jc w:val="both"/>
        <w:rPr>
          <w:rFonts w:ascii="Times New Roman" w:hAnsi="Times New Roman" w:cs="Times New Roman"/>
          <w:b/>
          <w:sz w:val="24"/>
          <w:szCs w:val="24"/>
        </w:rPr>
      </w:pPr>
      <w:r w:rsidRPr="008F7CF4">
        <w:rPr>
          <w:rFonts w:ascii="Times New Roman" w:hAnsi="Times New Roman" w:cs="Times New Roman"/>
          <w:sz w:val="24"/>
          <w:szCs w:val="24"/>
        </w:rPr>
        <w:t>Buscar la meta abarcadora de logro equilibrado de ambas opciones. En algunos casos, rompe o debilita el eslabonamiento entre ambas, para que no compitan por el mismo recurso limitado (esto es deseable en casos donde ese eslabonamiento pasa inadvertido y crea una insalubre competencia por los recursos).</w:t>
      </w:r>
    </w:p>
    <w:p w14:paraId="30B4B6B0" w14:textId="77777777" w:rsidR="008A3FFB" w:rsidRDefault="008A3FFB" w:rsidP="006A20F5">
      <w:pPr>
        <w:pStyle w:val="Prrafodelista"/>
        <w:numPr>
          <w:ilvl w:val="1"/>
          <w:numId w:val="4"/>
        </w:numPr>
        <w:spacing w:line="360" w:lineRule="auto"/>
        <w:jc w:val="both"/>
        <w:rPr>
          <w:rFonts w:ascii="Times New Roman" w:hAnsi="Times New Roman" w:cs="Times New Roman"/>
          <w:b/>
          <w:sz w:val="24"/>
          <w:szCs w:val="24"/>
        </w:rPr>
      </w:pPr>
      <w:r w:rsidRPr="008A3FFB">
        <w:rPr>
          <w:rFonts w:ascii="Times New Roman" w:hAnsi="Times New Roman" w:cs="Times New Roman"/>
          <w:b/>
          <w:sz w:val="24"/>
          <w:szCs w:val="24"/>
        </w:rPr>
        <w:t xml:space="preserve">   Estructura Causal básica</w:t>
      </w:r>
    </w:p>
    <w:p w14:paraId="1FD13A68" w14:textId="77777777" w:rsidR="008F7CF4" w:rsidRDefault="008F7CF4" w:rsidP="00CA6A5D">
      <w:pPr>
        <w:pStyle w:val="Prrafodelista"/>
        <w:spacing w:line="360" w:lineRule="auto"/>
        <w:ind w:left="1080"/>
        <w:jc w:val="center"/>
        <w:rPr>
          <w:rFonts w:ascii="Times New Roman" w:hAnsi="Times New Roman" w:cs="Times New Roman"/>
          <w:b/>
          <w:sz w:val="24"/>
          <w:szCs w:val="24"/>
        </w:rPr>
      </w:pPr>
      <w:r w:rsidRPr="00781022">
        <w:rPr>
          <w:rFonts w:ascii="Arial Narrow" w:hAnsi="Arial Narrow"/>
          <w:noProof/>
          <w:lang w:eastAsia="es-CO"/>
        </w:rPr>
        <w:lastRenderedPageBreak/>
        <w:drawing>
          <wp:inline distT="0" distB="0" distL="0" distR="0" wp14:anchorId="56BE0ABF" wp14:editId="53AF2E2F">
            <wp:extent cx="2452994" cy="2886419"/>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79447" cy="2917546"/>
                    </a:xfrm>
                    <a:prstGeom prst="rect">
                      <a:avLst/>
                    </a:prstGeom>
                  </pic:spPr>
                </pic:pic>
              </a:graphicData>
            </a:graphic>
          </wp:inline>
        </w:drawing>
      </w:r>
    </w:p>
    <w:p w14:paraId="38BA71A9" w14:textId="77777777" w:rsidR="00CA6A5D" w:rsidRDefault="00CA6A5D" w:rsidP="00634A29">
      <w:pPr>
        <w:spacing w:after="0" w:line="240" w:lineRule="auto"/>
        <w:ind w:firstLine="708"/>
        <w:jc w:val="center"/>
        <w:rPr>
          <w:rFonts w:ascii="Times New Roman" w:hAnsi="Times New Roman" w:cs="Times New Roman"/>
          <w:sz w:val="24"/>
          <w:szCs w:val="24"/>
        </w:rPr>
      </w:pPr>
      <w:r>
        <w:rPr>
          <w:rFonts w:ascii="Times New Roman" w:hAnsi="Times New Roman" w:cs="Times New Roman"/>
          <w:sz w:val="24"/>
          <w:szCs w:val="24"/>
        </w:rPr>
        <w:t>Figura 13. Estructura Causal Básica Éxito para quien tiene éxito</w:t>
      </w:r>
    </w:p>
    <w:p w14:paraId="63A73DFA" w14:textId="77777777" w:rsidR="00634A29" w:rsidRPr="00634A29" w:rsidRDefault="00634A29" w:rsidP="00634A29">
      <w:pPr>
        <w:spacing w:after="0" w:line="240" w:lineRule="auto"/>
        <w:ind w:firstLine="708"/>
        <w:jc w:val="center"/>
        <w:rPr>
          <w:rFonts w:ascii="Times New Roman" w:hAnsi="Times New Roman" w:cs="Times New Roman"/>
          <w:sz w:val="24"/>
          <w:szCs w:val="24"/>
        </w:rPr>
      </w:pPr>
    </w:p>
    <w:p w14:paraId="22019B01" w14:textId="77777777" w:rsidR="008A3FFB" w:rsidRDefault="008A3FFB" w:rsidP="006A20F5">
      <w:pPr>
        <w:pStyle w:val="Prrafodelista"/>
        <w:numPr>
          <w:ilvl w:val="1"/>
          <w:numId w:val="4"/>
        </w:numPr>
        <w:spacing w:line="360" w:lineRule="auto"/>
        <w:jc w:val="both"/>
        <w:rPr>
          <w:rFonts w:ascii="Times New Roman" w:hAnsi="Times New Roman" w:cs="Times New Roman"/>
          <w:b/>
          <w:sz w:val="24"/>
          <w:szCs w:val="24"/>
        </w:rPr>
      </w:pPr>
      <w:r w:rsidRPr="008A3FFB">
        <w:rPr>
          <w:rFonts w:ascii="Times New Roman" w:hAnsi="Times New Roman" w:cs="Times New Roman"/>
          <w:b/>
          <w:sz w:val="24"/>
          <w:szCs w:val="24"/>
        </w:rPr>
        <w:t xml:space="preserve">   Aplicación a la empresa </w:t>
      </w:r>
    </w:p>
    <w:p w14:paraId="32A44084" w14:textId="77777777" w:rsidR="0092788A" w:rsidRPr="0092788A" w:rsidRDefault="0092788A" w:rsidP="0092788A">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En ocasiones la organización puede llegar a descuidar la inversión en todo su portafolio, centrando su atención en un producto estrella, o en aquel que genere mayor utilidad descuidando y bajando el rendimiento.</w:t>
      </w:r>
    </w:p>
    <w:p w14:paraId="624BE8E9" w14:textId="77777777" w:rsidR="00634A29" w:rsidRDefault="00634A29" w:rsidP="00634A29">
      <w:pPr>
        <w:pStyle w:val="Prrafodelista"/>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s-CO"/>
        </w:rPr>
        <w:drawing>
          <wp:inline distT="0" distB="0" distL="0" distR="0" wp14:anchorId="028B9107" wp14:editId="3F4765C0">
            <wp:extent cx="2933700" cy="3044723"/>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37630" cy="3048802"/>
                    </a:xfrm>
                    <a:prstGeom prst="rect">
                      <a:avLst/>
                    </a:prstGeom>
                  </pic:spPr>
                </pic:pic>
              </a:graphicData>
            </a:graphic>
          </wp:inline>
        </w:drawing>
      </w:r>
    </w:p>
    <w:p w14:paraId="15330E23" w14:textId="77777777" w:rsidR="00382F35" w:rsidRDefault="00382F35" w:rsidP="00382F35">
      <w:pPr>
        <w:spacing w:after="0" w:line="240" w:lineRule="auto"/>
        <w:ind w:firstLine="708"/>
        <w:jc w:val="center"/>
        <w:rPr>
          <w:rFonts w:ascii="Times New Roman" w:hAnsi="Times New Roman" w:cs="Times New Roman"/>
          <w:sz w:val="24"/>
          <w:szCs w:val="24"/>
        </w:rPr>
      </w:pPr>
      <w:r>
        <w:rPr>
          <w:rFonts w:ascii="Times New Roman" w:hAnsi="Times New Roman" w:cs="Times New Roman"/>
          <w:sz w:val="24"/>
          <w:szCs w:val="24"/>
        </w:rPr>
        <w:t>Figura 14. Estructura Causal Aplicación Éxito para quien tiene éxito</w:t>
      </w:r>
    </w:p>
    <w:p w14:paraId="62B1FFDF" w14:textId="77777777" w:rsidR="00382F35" w:rsidRPr="008A3FFB" w:rsidRDefault="00382F35" w:rsidP="00634A29">
      <w:pPr>
        <w:pStyle w:val="Prrafodelista"/>
        <w:spacing w:line="360" w:lineRule="auto"/>
        <w:jc w:val="center"/>
        <w:rPr>
          <w:rFonts w:ascii="Times New Roman" w:hAnsi="Times New Roman" w:cs="Times New Roman"/>
          <w:b/>
          <w:sz w:val="24"/>
          <w:szCs w:val="24"/>
        </w:rPr>
      </w:pPr>
    </w:p>
    <w:p w14:paraId="61B1FFD3" w14:textId="77777777" w:rsidR="008A3FFB" w:rsidRPr="008A3FFB" w:rsidRDefault="008A3FFB" w:rsidP="006A20F5">
      <w:pPr>
        <w:pStyle w:val="Prrafodelista"/>
        <w:numPr>
          <w:ilvl w:val="0"/>
          <w:numId w:val="4"/>
        </w:numPr>
        <w:spacing w:line="360" w:lineRule="auto"/>
        <w:jc w:val="both"/>
        <w:rPr>
          <w:rFonts w:ascii="Times New Roman" w:hAnsi="Times New Roman" w:cs="Times New Roman"/>
          <w:b/>
          <w:sz w:val="24"/>
          <w:szCs w:val="24"/>
        </w:rPr>
      </w:pPr>
      <w:r w:rsidRPr="008A3FFB">
        <w:rPr>
          <w:rFonts w:ascii="Times New Roman" w:hAnsi="Times New Roman" w:cs="Times New Roman"/>
          <w:b/>
          <w:sz w:val="24"/>
          <w:szCs w:val="24"/>
        </w:rPr>
        <w:lastRenderedPageBreak/>
        <w:t xml:space="preserve">TRAGEDIA DEL TERRENO COMÚN </w:t>
      </w:r>
    </w:p>
    <w:p w14:paraId="04B03E7D" w14:textId="77777777" w:rsidR="00C91D77" w:rsidRPr="00C91D77" w:rsidRDefault="008A3FFB" w:rsidP="006A20F5">
      <w:pPr>
        <w:pStyle w:val="Prrafodelista"/>
        <w:numPr>
          <w:ilvl w:val="1"/>
          <w:numId w:val="4"/>
        </w:numPr>
        <w:spacing w:line="360" w:lineRule="auto"/>
        <w:jc w:val="both"/>
        <w:rPr>
          <w:rFonts w:ascii="Times New Roman" w:hAnsi="Times New Roman" w:cs="Times New Roman"/>
          <w:b/>
          <w:sz w:val="24"/>
          <w:szCs w:val="24"/>
        </w:rPr>
      </w:pPr>
      <w:r w:rsidRPr="008A3FFB">
        <w:rPr>
          <w:rFonts w:ascii="Times New Roman" w:hAnsi="Times New Roman" w:cs="Times New Roman"/>
          <w:b/>
          <w:sz w:val="24"/>
          <w:szCs w:val="24"/>
        </w:rPr>
        <w:t xml:space="preserve">   Descripción Típica</w:t>
      </w:r>
    </w:p>
    <w:p w14:paraId="7859E60C" w14:textId="77777777" w:rsidR="00C91D77" w:rsidRPr="00C91D77" w:rsidRDefault="00C91D77" w:rsidP="00C91D77">
      <w:pPr>
        <w:pStyle w:val="Default"/>
        <w:spacing w:after="164" w:line="276" w:lineRule="auto"/>
        <w:ind w:firstLine="709"/>
        <w:jc w:val="both"/>
      </w:pPr>
      <w:r w:rsidRPr="00C91D77">
        <w:t>Los individuos utilizan un recurso común pero limitado reparando únicamente en las necesidades individuales. Al principio son recompensados, pero eventualmente hay una disminución en las ganancias, lo cual les induce a intensificar los esfuerzos. Al final agotan o erosionan el recurso.</w:t>
      </w:r>
    </w:p>
    <w:p w14:paraId="2BDB53BF" w14:textId="77777777" w:rsidR="00C91D77" w:rsidRPr="00C91D77" w:rsidRDefault="00C91D77" w:rsidP="00C91D77">
      <w:pPr>
        <w:spacing w:line="276"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Síntoma de Advertencia: </w:t>
      </w:r>
      <w:r w:rsidRPr="00C91D77">
        <w:rPr>
          <w:rFonts w:ascii="Times New Roman" w:hAnsi="Times New Roman" w:cs="Times New Roman"/>
          <w:sz w:val="24"/>
          <w:szCs w:val="24"/>
        </w:rPr>
        <w:t>“Había en abundancia para todos. Ahora las cosas están difíciles. Si deseo sacar provecho este año, tendré que trabajar más".</w:t>
      </w:r>
    </w:p>
    <w:p w14:paraId="182883C1" w14:textId="77777777" w:rsidR="00C91D77" w:rsidRPr="00C91D77" w:rsidRDefault="00C91D77" w:rsidP="00C91D77">
      <w:pPr>
        <w:spacing w:line="276" w:lineRule="auto"/>
        <w:ind w:firstLine="709"/>
        <w:jc w:val="both"/>
        <w:rPr>
          <w:rFonts w:ascii="Times New Roman" w:hAnsi="Times New Roman" w:cs="Times New Roman"/>
          <w:b/>
          <w:sz w:val="24"/>
          <w:szCs w:val="24"/>
        </w:rPr>
      </w:pPr>
      <w:r w:rsidRPr="00C91D77">
        <w:rPr>
          <w:rFonts w:ascii="Times New Roman" w:hAnsi="Times New Roman" w:cs="Times New Roman"/>
          <w:b/>
          <w:sz w:val="24"/>
          <w:szCs w:val="24"/>
        </w:rPr>
        <w:t xml:space="preserve">Principio de gestión: </w:t>
      </w:r>
      <w:r w:rsidRPr="00C91D77">
        <w:rPr>
          <w:rFonts w:ascii="Times New Roman" w:hAnsi="Times New Roman" w:cs="Times New Roman"/>
          <w:sz w:val="24"/>
          <w:szCs w:val="24"/>
        </w:rPr>
        <w:t>Administra el "terreno común" educando a todos y creando formas de autorregulación y presiones de pares, o mediante un mecanismo de regulación oficial, idealmente diseñado por los participantes.</w:t>
      </w:r>
    </w:p>
    <w:p w14:paraId="655353E2" w14:textId="77777777" w:rsidR="008A3FFB" w:rsidRDefault="008A3FFB" w:rsidP="006A20F5">
      <w:pPr>
        <w:pStyle w:val="Prrafodelista"/>
        <w:numPr>
          <w:ilvl w:val="1"/>
          <w:numId w:val="4"/>
        </w:numPr>
        <w:spacing w:line="360" w:lineRule="auto"/>
        <w:jc w:val="both"/>
        <w:rPr>
          <w:rFonts w:ascii="Times New Roman" w:hAnsi="Times New Roman" w:cs="Times New Roman"/>
          <w:b/>
          <w:sz w:val="24"/>
          <w:szCs w:val="24"/>
        </w:rPr>
      </w:pPr>
      <w:r w:rsidRPr="008A3FFB">
        <w:rPr>
          <w:rFonts w:ascii="Times New Roman" w:hAnsi="Times New Roman" w:cs="Times New Roman"/>
          <w:b/>
          <w:sz w:val="24"/>
          <w:szCs w:val="24"/>
        </w:rPr>
        <w:t xml:space="preserve">   Estructura Causal básica</w:t>
      </w:r>
    </w:p>
    <w:p w14:paraId="48C5FDF6" w14:textId="77777777" w:rsidR="00E168D0" w:rsidRDefault="00E168D0" w:rsidP="00CA6A5D">
      <w:pPr>
        <w:spacing w:line="360" w:lineRule="auto"/>
        <w:jc w:val="center"/>
        <w:rPr>
          <w:rFonts w:ascii="Times New Roman" w:hAnsi="Times New Roman" w:cs="Times New Roman"/>
          <w:b/>
          <w:sz w:val="24"/>
          <w:szCs w:val="24"/>
        </w:rPr>
      </w:pPr>
      <w:r w:rsidRPr="00781022">
        <w:rPr>
          <w:rFonts w:ascii="Arial Narrow" w:hAnsi="Arial Narrow"/>
          <w:noProof/>
          <w:lang w:eastAsia="es-CO"/>
        </w:rPr>
        <w:drawing>
          <wp:inline distT="0" distB="0" distL="0" distR="0" wp14:anchorId="31175709" wp14:editId="6772CE68">
            <wp:extent cx="2831203" cy="2478795"/>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50935" cy="2496071"/>
                    </a:xfrm>
                    <a:prstGeom prst="rect">
                      <a:avLst/>
                    </a:prstGeom>
                  </pic:spPr>
                </pic:pic>
              </a:graphicData>
            </a:graphic>
          </wp:inline>
        </w:drawing>
      </w:r>
    </w:p>
    <w:p w14:paraId="6EAC9FAE" w14:textId="77777777" w:rsidR="00CA6A5D" w:rsidRDefault="00CA6A5D" w:rsidP="00634A29">
      <w:pPr>
        <w:spacing w:after="0" w:line="240" w:lineRule="auto"/>
        <w:ind w:firstLine="708"/>
        <w:jc w:val="center"/>
        <w:rPr>
          <w:rFonts w:ascii="Times New Roman" w:hAnsi="Times New Roman" w:cs="Times New Roman"/>
          <w:sz w:val="24"/>
          <w:szCs w:val="24"/>
        </w:rPr>
      </w:pPr>
      <w:r>
        <w:rPr>
          <w:rFonts w:ascii="Times New Roman" w:hAnsi="Times New Roman" w:cs="Times New Roman"/>
          <w:sz w:val="24"/>
          <w:szCs w:val="24"/>
        </w:rPr>
        <w:t>Figura 15. Estructura Causal Básica Tragedia del común</w:t>
      </w:r>
    </w:p>
    <w:p w14:paraId="6F76C3D4" w14:textId="77777777" w:rsidR="00634A29" w:rsidRPr="00634A29" w:rsidRDefault="00634A29" w:rsidP="00634A29">
      <w:pPr>
        <w:spacing w:after="0" w:line="240" w:lineRule="auto"/>
        <w:ind w:firstLine="708"/>
        <w:jc w:val="center"/>
        <w:rPr>
          <w:rFonts w:ascii="Times New Roman" w:hAnsi="Times New Roman" w:cs="Times New Roman"/>
          <w:sz w:val="24"/>
          <w:szCs w:val="24"/>
        </w:rPr>
      </w:pPr>
    </w:p>
    <w:p w14:paraId="3A439254" w14:textId="77777777" w:rsidR="008A3FFB" w:rsidRDefault="008A3FFB" w:rsidP="006A20F5">
      <w:pPr>
        <w:pStyle w:val="Prrafodelista"/>
        <w:numPr>
          <w:ilvl w:val="1"/>
          <w:numId w:val="4"/>
        </w:numPr>
        <w:spacing w:line="360" w:lineRule="auto"/>
        <w:jc w:val="both"/>
        <w:rPr>
          <w:rFonts w:ascii="Times New Roman" w:hAnsi="Times New Roman" w:cs="Times New Roman"/>
          <w:b/>
          <w:sz w:val="24"/>
          <w:szCs w:val="24"/>
        </w:rPr>
      </w:pPr>
      <w:r w:rsidRPr="008A3FFB">
        <w:rPr>
          <w:rFonts w:ascii="Times New Roman" w:hAnsi="Times New Roman" w:cs="Times New Roman"/>
          <w:b/>
          <w:sz w:val="24"/>
          <w:szCs w:val="24"/>
        </w:rPr>
        <w:t xml:space="preserve">   Aplicación a la empresa </w:t>
      </w:r>
    </w:p>
    <w:p w14:paraId="4D517329" w14:textId="77777777" w:rsidR="0092788A" w:rsidRPr="0092788A" w:rsidRDefault="0092788A" w:rsidP="0092788A">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La utilización de maquinaria tan universal como la fileteadora hace que este sea un recurso limitado que se divide entre la producción de los diferentes productos del portafolio, es decir, esta se convierte en un limitante.</w:t>
      </w:r>
    </w:p>
    <w:p w14:paraId="48BBD325" w14:textId="77777777" w:rsidR="00634A29" w:rsidRDefault="00634A29" w:rsidP="00634A29">
      <w:pPr>
        <w:spacing w:line="360" w:lineRule="auto"/>
        <w:ind w:left="720"/>
        <w:jc w:val="center"/>
        <w:rPr>
          <w:rFonts w:ascii="Times New Roman" w:hAnsi="Times New Roman" w:cs="Times New Roman"/>
          <w:b/>
          <w:sz w:val="24"/>
          <w:szCs w:val="24"/>
        </w:rPr>
      </w:pPr>
      <w:r>
        <w:rPr>
          <w:rFonts w:ascii="Times New Roman" w:hAnsi="Times New Roman" w:cs="Times New Roman"/>
          <w:b/>
          <w:noProof/>
          <w:sz w:val="24"/>
          <w:szCs w:val="24"/>
          <w:lang w:eastAsia="es-CO"/>
        </w:rPr>
        <w:lastRenderedPageBreak/>
        <w:drawing>
          <wp:inline distT="0" distB="0" distL="0" distR="0" wp14:anchorId="3A655954" wp14:editId="5D20B46B">
            <wp:extent cx="3564355" cy="30099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69447" cy="3014200"/>
                    </a:xfrm>
                    <a:prstGeom prst="rect">
                      <a:avLst/>
                    </a:prstGeom>
                  </pic:spPr>
                </pic:pic>
              </a:graphicData>
            </a:graphic>
          </wp:inline>
        </w:drawing>
      </w:r>
    </w:p>
    <w:p w14:paraId="68A017D1" w14:textId="77777777" w:rsidR="00382F35" w:rsidRDefault="00382F35" w:rsidP="00382F35">
      <w:pPr>
        <w:spacing w:after="0" w:line="240" w:lineRule="auto"/>
        <w:ind w:firstLine="708"/>
        <w:jc w:val="center"/>
        <w:rPr>
          <w:rFonts w:ascii="Times New Roman" w:hAnsi="Times New Roman" w:cs="Times New Roman"/>
          <w:sz w:val="24"/>
          <w:szCs w:val="24"/>
        </w:rPr>
      </w:pPr>
      <w:r>
        <w:rPr>
          <w:rFonts w:ascii="Times New Roman" w:hAnsi="Times New Roman" w:cs="Times New Roman"/>
          <w:sz w:val="24"/>
          <w:szCs w:val="24"/>
        </w:rPr>
        <w:t>Figura 13. Estructura Causal Aplicación Éxito para quien tiene éxito</w:t>
      </w:r>
    </w:p>
    <w:p w14:paraId="60BEA3E9" w14:textId="77777777" w:rsidR="00382F35" w:rsidRPr="00634A29" w:rsidRDefault="00382F35" w:rsidP="00634A29">
      <w:pPr>
        <w:spacing w:line="360" w:lineRule="auto"/>
        <w:ind w:left="720"/>
        <w:jc w:val="center"/>
        <w:rPr>
          <w:rFonts w:ascii="Times New Roman" w:hAnsi="Times New Roman" w:cs="Times New Roman"/>
          <w:b/>
          <w:sz w:val="24"/>
          <w:szCs w:val="24"/>
        </w:rPr>
      </w:pPr>
    </w:p>
    <w:p w14:paraId="0CA30C92" w14:textId="77777777" w:rsidR="008A3FFB" w:rsidRPr="008A3FFB" w:rsidRDefault="008A3FFB" w:rsidP="006A20F5">
      <w:pPr>
        <w:pStyle w:val="Prrafodelista"/>
        <w:numPr>
          <w:ilvl w:val="0"/>
          <w:numId w:val="4"/>
        </w:numPr>
        <w:spacing w:line="360" w:lineRule="auto"/>
        <w:jc w:val="both"/>
        <w:rPr>
          <w:rFonts w:ascii="Times New Roman" w:hAnsi="Times New Roman" w:cs="Times New Roman"/>
          <w:b/>
          <w:sz w:val="24"/>
          <w:szCs w:val="24"/>
        </w:rPr>
      </w:pPr>
      <w:r w:rsidRPr="008A3FFB">
        <w:rPr>
          <w:rFonts w:ascii="Times New Roman" w:hAnsi="Times New Roman" w:cs="Times New Roman"/>
          <w:b/>
          <w:sz w:val="24"/>
          <w:szCs w:val="24"/>
        </w:rPr>
        <w:t>SOLUCIONES RÁPIDAS QUE FALLAN</w:t>
      </w:r>
    </w:p>
    <w:p w14:paraId="6625F83B" w14:textId="77777777" w:rsidR="00E168D0" w:rsidRPr="00E168D0" w:rsidRDefault="008A3FFB" w:rsidP="006A20F5">
      <w:pPr>
        <w:pStyle w:val="Prrafodelista"/>
        <w:numPr>
          <w:ilvl w:val="1"/>
          <w:numId w:val="4"/>
        </w:numPr>
        <w:spacing w:line="360" w:lineRule="auto"/>
        <w:jc w:val="both"/>
        <w:rPr>
          <w:rFonts w:ascii="Times New Roman" w:hAnsi="Times New Roman" w:cs="Times New Roman"/>
          <w:b/>
          <w:sz w:val="24"/>
          <w:szCs w:val="24"/>
        </w:rPr>
      </w:pPr>
      <w:r w:rsidRPr="008A3FFB">
        <w:rPr>
          <w:rFonts w:ascii="Times New Roman" w:hAnsi="Times New Roman" w:cs="Times New Roman"/>
          <w:b/>
          <w:sz w:val="24"/>
          <w:szCs w:val="24"/>
        </w:rPr>
        <w:t xml:space="preserve">   Descripción Típica</w:t>
      </w:r>
    </w:p>
    <w:p w14:paraId="59B0DC4E" w14:textId="77777777" w:rsidR="00E168D0" w:rsidRPr="00E168D0" w:rsidRDefault="00E168D0" w:rsidP="00E168D0">
      <w:pPr>
        <w:pStyle w:val="Default"/>
        <w:spacing w:after="164" w:line="276" w:lineRule="auto"/>
        <w:ind w:firstLine="709"/>
        <w:jc w:val="both"/>
      </w:pPr>
      <w:r w:rsidRPr="00E168D0">
        <w:t>Una solución eficaz en el corto plazo tiene consecuencias de largo plazo imprevistas que requieren más uso de la misma solución.</w:t>
      </w:r>
    </w:p>
    <w:p w14:paraId="71007340" w14:textId="77777777" w:rsidR="00E168D0" w:rsidRPr="00E168D0" w:rsidRDefault="00E168D0" w:rsidP="00E168D0">
      <w:pPr>
        <w:spacing w:line="276" w:lineRule="auto"/>
        <w:ind w:firstLine="709"/>
        <w:jc w:val="both"/>
        <w:rPr>
          <w:rFonts w:ascii="Times New Roman" w:hAnsi="Times New Roman" w:cs="Times New Roman"/>
          <w:b/>
          <w:sz w:val="24"/>
          <w:szCs w:val="24"/>
        </w:rPr>
      </w:pPr>
      <w:r w:rsidRPr="00E168D0">
        <w:rPr>
          <w:rFonts w:ascii="Times New Roman" w:hAnsi="Times New Roman" w:cs="Times New Roman"/>
          <w:b/>
          <w:sz w:val="24"/>
          <w:szCs w:val="24"/>
        </w:rPr>
        <w:t>Síntoma de Advertencia:</w:t>
      </w:r>
      <w:r>
        <w:rPr>
          <w:rFonts w:ascii="Times New Roman" w:hAnsi="Times New Roman" w:cs="Times New Roman"/>
          <w:b/>
          <w:sz w:val="24"/>
          <w:szCs w:val="24"/>
        </w:rPr>
        <w:t xml:space="preserve"> </w:t>
      </w:r>
      <w:r w:rsidRPr="00E168D0">
        <w:rPr>
          <w:rFonts w:ascii="Times New Roman" w:hAnsi="Times New Roman" w:cs="Times New Roman"/>
          <w:sz w:val="24"/>
          <w:szCs w:val="24"/>
        </w:rPr>
        <w:t>"Siempre funcionó antes. ¿Por qué no funciona ahora?".</w:t>
      </w:r>
    </w:p>
    <w:p w14:paraId="39525310" w14:textId="77777777" w:rsidR="00E168D0" w:rsidRPr="00E168D0" w:rsidRDefault="00E168D0" w:rsidP="00E168D0">
      <w:pPr>
        <w:spacing w:line="276" w:lineRule="auto"/>
        <w:ind w:firstLine="709"/>
        <w:jc w:val="both"/>
        <w:rPr>
          <w:rFonts w:ascii="Times New Roman" w:hAnsi="Times New Roman" w:cs="Times New Roman"/>
          <w:b/>
          <w:sz w:val="24"/>
          <w:szCs w:val="24"/>
        </w:rPr>
      </w:pPr>
      <w:r w:rsidRPr="00E168D0">
        <w:rPr>
          <w:rFonts w:ascii="Times New Roman" w:hAnsi="Times New Roman" w:cs="Times New Roman"/>
          <w:b/>
          <w:sz w:val="24"/>
          <w:szCs w:val="24"/>
        </w:rPr>
        <w:t>Principio de gestión:</w:t>
      </w:r>
      <w:r>
        <w:rPr>
          <w:rFonts w:ascii="Times New Roman" w:hAnsi="Times New Roman" w:cs="Times New Roman"/>
          <w:b/>
          <w:sz w:val="24"/>
          <w:szCs w:val="24"/>
        </w:rPr>
        <w:t xml:space="preserve"> </w:t>
      </w:r>
      <w:r w:rsidRPr="00E168D0">
        <w:rPr>
          <w:rFonts w:ascii="Times New Roman" w:hAnsi="Times New Roman" w:cs="Times New Roman"/>
          <w:sz w:val="24"/>
          <w:szCs w:val="24"/>
        </w:rPr>
        <w:t>Considerar las consecuencias a corto y largo plazo de las acciones implementadas para lograr disminuir los efectos colaterales de estas.</w:t>
      </w:r>
    </w:p>
    <w:p w14:paraId="26496D8C" w14:textId="77777777" w:rsidR="00DF2BC8" w:rsidRPr="00DF2BC8" w:rsidRDefault="008A3FFB" w:rsidP="006A20F5">
      <w:pPr>
        <w:pStyle w:val="Prrafodelista"/>
        <w:numPr>
          <w:ilvl w:val="1"/>
          <w:numId w:val="4"/>
        </w:numPr>
        <w:spacing w:line="360" w:lineRule="auto"/>
        <w:jc w:val="both"/>
        <w:rPr>
          <w:rFonts w:ascii="Times New Roman" w:hAnsi="Times New Roman" w:cs="Times New Roman"/>
          <w:b/>
          <w:sz w:val="24"/>
          <w:szCs w:val="24"/>
        </w:rPr>
      </w:pPr>
      <w:r w:rsidRPr="008A3FFB">
        <w:rPr>
          <w:rFonts w:ascii="Times New Roman" w:hAnsi="Times New Roman" w:cs="Times New Roman"/>
          <w:b/>
          <w:sz w:val="24"/>
          <w:szCs w:val="24"/>
        </w:rPr>
        <w:t xml:space="preserve">   Estructura Causal básica</w:t>
      </w:r>
    </w:p>
    <w:p w14:paraId="69FC5A71" w14:textId="77777777" w:rsidR="00DF2BC8" w:rsidRDefault="00DF2BC8" w:rsidP="00CA6A5D">
      <w:pPr>
        <w:spacing w:line="360" w:lineRule="auto"/>
        <w:jc w:val="center"/>
        <w:rPr>
          <w:rFonts w:ascii="Times New Roman" w:hAnsi="Times New Roman" w:cs="Times New Roman"/>
          <w:b/>
          <w:sz w:val="24"/>
          <w:szCs w:val="24"/>
        </w:rPr>
      </w:pPr>
      <w:r w:rsidRPr="00781022">
        <w:rPr>
          <w:rFonts w:ascii="Arial Narrow" w:hAnsi="Arial Narrow"/>
          <w:noProof/>
          <w:lang w:eastAsia="es-CO"/>
        </w:rPr>
        <w:drawing>
          <wp:inline distT="0" distB="0" distL="0" distR="0" wp14:anchorId="4AB662F5" wp14:editId="51FF3508">
            <wp:extent cx="1447800" cy="148692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72486" cy="1512282"/>
                    </a:xfrm>
                    <a:prstGeom prst="rect">
                      <a:avLst/>
                    </a:prstGeom>
                  </pic:spPr>
                </pic:pic>
              </a:graphicData>
            </a:graphic>
          </wp:inline>
        </w:drawing>
      </w:r>
    </w:p>
    <w:p w14:paraId="11267EF0" w14:textId="77777777" w:rsidR="00CA6A5D" w:rsidRDefault="00CA6A5D" w:rsidP="00634A29">
      <w:pPr>
        <w:spacing w:after="0" w:line="240" w:lineRule="auto"/>
        <w:ind w:firstLine="708"/>
        <w:jc w:val="center"/>
        <w:rPr>
          <w:rFonts w:ascii="Times New Roman" w:hAnsi="Times New Roman" w:cs="Times New Roman"/>
          <w:sz w:val="24"/>
          <w:szCs w:val="24"/>
        </w:rPr>
      </w:pPr>
      <w:r>
        <w:rPr>
          <w:rFonts w:ascii="Times New Roman" w:hAnsi="Times New Roman" w:cs="Times New Roman"/>
          <w:sz w:val="24"/>
          <w:szCs w:val="24"/>
        </w:rPr>
        <w:t>Figura 17. Estructura Causal Básica Soluciones rápidas que fallan</w:t>
      </w:r>
    </w:p>
    <w:p w14:paraId="0CE08785" w14:textId="77777777" w:rsidR="00634A29" w:rsidRPr="00634A29" w:rsidRDefault="00634A29" w:rsidP="00634A29">
      <w:pPr>
        <w:spacing w:after="0" w:line="240" w:lineRule="auto"/>
        <w:ind w:firstLine="708"/>
        <w:jc w:val="center"/>
        <w:rPr>
          <w:rFonts w:ascii="Times New Roman" w:hAnsi="Times New Roman" w:cs="Times New Roman"/>
          <w:sz w:val="24"/>
          <w:szCs w:val="24"/>
        </w:rPr>
      </w:pPr>
    </w:p>
    <w:p w14:paraId="1CBBB3FD" w14:textId="77777777" w:rsidR="008A3FFB" w:rsidRDefault="008A3FFB" w:rsidP="006A20F5">
      <w:pPr>
        <w:pStyle w:val="Prrafodelista"/>
        <w:numPr>
          <w:ilvl w:val="1"/>
          <w:numId w:val="4"/>
        </w:numPr>
        <w:spacing w:line="360" w:lineRule="auto"/>
        <w:jc w:val="both"/>
        <w:rPr>
          <w:rFonts w:ascii="Times New Roman" w:hAnsi="Times New Roman" w:cs="Times New Roman"/>
          <w:b/>
          <w:sz w:val="24"/>
          <w:szCs w:val="24"/>
        </w:rPr>
      </w:pPr>
      <w:r w:rsidRPr="008A3FFB">
        <w:rPr>
          <w:rFonts w:ascii="Times New Roman" w:hAnsi="Times New Roman" w:cs="Times New Roman"/>
          <w:b/>
          <w:sz w:val="24"/>
          <w:szCs w:val="24"/>
        </w:rPr>
        <w:lastRenderedPageBreak/>
        <w:t xml:space="preserve">   Aplicación a la empresa </w:t>
      </w:r>
    </w:p>
    <w:p w14:paraId="67F4AD00" w14:textId="77777777" w:rsidR="0068233E" w:rsidRPr="0068233E" w:rsidRDefault="0068233E" w:rsidP="0068233E">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El objetivo de reducir los costos y aumentar la rentabilidad puede llevar a medidas como reducir el personal, lo cual a largo plazo genera peores consecuencias.</w:t>
      </w:r>
    </w:p>
    <w:p w14:paraId="309DCCC4" w14:textId="77777777" w:rsidR="00634A29" w:rsidRDefault="00634A29" w:rsidP="00634A29">
      <w:pPr>
        <w:spacing w:line="360" w:lineRule="auto"/>
        <w:ind w:left="720"/>
        <w:jc w:val="center"/>
        <w:rPr>
          <w:rFonts w:ascii="Times New Roman" w:hAnsi="Times New Roman" w:cs="Times New Roman"/>
          <w:b/>
          <w:sz w:val="24"/>
          <w:szCs w:val="24"/>
        </w:rPr>
      </w:pPr>
      <w:r>
        <w:rPr>
          <w:rFonts w:ascii="Times New Roman" w:hAnsi="Times New Roman" w:cs="Times New Roman"/>
          <w:b/>
          <w:noProof/>
          <w:sz w:val="24"/>
          <w:szCs w:val="24"/>
          <w:lang w:eastAsia="es-CO"/>
        </w:rPr>
        <w:drawing>
          <wp:inline distT="0" distB="0" distL="0" distR="0" wp14:anchorId="46A2608D" wp14:editId="5E5EE999">
            <wp:extent cx="2724150" cy="270856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30644" cy="2715022"/>
                    </a:xfrm>
                    <a:prstGeom prst="rect">
                      <a:avLst/>
                    </a:prstGeom>
                  </pic:spPr>
                </pic:pic>
              </a:graphicData>
            </a:graphic>
          </wp:inline>
        </w:drawing>
      </w:r>
    </w:p>
    <w:p w14:paraId="30C54708" w14:textId="77777777" w:rsidR="00382F35" w:rsidRDefault="00382F35" w:rsidP="00382F35">
      <w:pPr>
        <w:spacing w:after="0" w:line="240" w:lineRule="auto"/>
        <w:ind w:firstLine="708"/>
        <w:jc w:val="center"/>
        <w:rPr>
          <w:rFonts w:ascii="Times New Roman" w:hAnsi="Times New Roman" w:cs="Times New Roman"/>
          <w:sz w:val="24"/>
          <w:szCs w:val="24"/>
        </w:rPr>
      </w:pPr>
      <w:r>
        <w:rPr>
          <w:rFonts w:ascii="Times New Roman" w:hAnsi="Times New Roman" w:cs="Times New Roman"/>
          <w:sz w:val="24"/>
          <w:szCs w:val="24"/>
        </w:rPr>
        <w:t>Figura 18. Estructura Causal Aplicación Soluciones rápidas que fallan</w:t>
      </w:r>
    </w:p>
    <w:p w14:paraId="1B42D0DB" w14:textId="77777777" w:rsidR="00382F35" w:rsidRPr="00634A29" w:rsidRDefault="00382F35" w:rsidP="00634A29">
      <w:pPr>
        <w:spacing w:line="360" w:lineRule="auto"/>
        <w:ind w:left="720"/>
        <w:jc w:val="center"/>
        <w:rPr>
          <w:rFonts w:ascii="Times New Roman" w:hAnsi="Times New Roman" w:cs="Times New Roman"/>
          <w:b/>
          <w:sz w:val="24"/>
          <w:szCs w:val="24"/>
        </w:rPr>
      </w:pPr>
    </w:p>
    <w:p w14:paraId="6D5317F4" w14:textId="77777777" w:rsidR="008A3FFB" w:rsidRPr="008A3FFB" w:rsidRDefault="008A3FFB" w:rsidP="006A20F5">
      <w:pPr>
        <w:pStyle w:val="Prrafodelista"/>
        <w:numPr>
          <w:ilvl w:val="0"/>
          <w:numId w:val="4"/>
        </w:numPr>
        <w:spacing w:line="360" w:lineRule="auto"/>
        <w:jc w:val="both"/>
        <w:rPr>
          <w:rFonts w:ascii="Times New Roman" w:hAnsi="Times New Roman" w:cs="Times New Roman"/>
          <w:b/>
          <w:sz w:val="24"/>
          <w:szCs w:val="24"/>
        </w:rPr>
      </w:pPr>
      <w:r w:rsidRPr="008A3FFB">
        <w:rPr>
          <w:rFonts w:ascii="Times New Roman" w:hAnsi="Times New Roman" w:cs="Times New Roman"/>
          <w:b/>
          <w:sz w:val="24"/>
          <w:szCs w:val="24"/>
        </w:rPr>
        <w:t>CRECIMIENTO Y SUBINVERSIÓN</w:t>
      </w:r>
    </w:p>
    <w:p w14:paraId="27CAE6E6" w14:textId="77777777" w:rsidR="00B8027D" w:rsidRPr="00B8027D" w:rsidRDefault="008A3FFB" w:rsidP="006A20F5">
      <w:pPr>
        <w:pStyle w:val="Prrafodelista"/>
        <w:numPr>
          <w:ilvl w:val="1"/>
          <w:numId w:val="4"/>
        </w:numPr>
        <w:spacing w:line="360" w:lineRule="auto"/>
        <w:jc w:val="both"/>
        <w:rPr>
          <w:rFonts w:ascii="Times New Roman" w:hAnsi="Times New Roman" w:cs="Times New Roman"/>
          <w:b/>
          <w:sz w:val="24"/>
          <w:szCs w:val="24"/>
        </w:rPr>
      </w:pPr>
      <w:r w:rsidRPr="008A3FFB">
        <w:rPr>
          <w:rFonts w:ascii="Times New Roman" w:hAnsi="Times New Roman" w:cs="Times New Roman"/>
          <w:b/>
          <w:sz w:val="24"/>
          <w:szCs w:val="24"/>
        </w:rPr>
        <w:t>Descripción Típica</w:t>
      </w:r>
    </w:p>
    <w:p w14:paraId="2E08D7C1" w14:textId="77777777" w:rsidR="00B8027D" w:rsidRPr="00B8027D" w:rsidRDefault="00B8027D" w:rsidP="00B8027D">
      <w:pPr>
        <w:autoSpaceDE w:val="0"/>
        <w:autoSpaceDN w:val="0"/>
        <w:adjustRightInd w:val="0"/>
        <w:spacing w:line="276" w:lineRule="auto"/>
        <w:ind w:firstLine="567"/>
        <w:jc w:val="both"/>
        <w:rPr>
          <w:rFonts w:ascii="Times New Roman" w:hAnsi="Times New Roman" w:cs="Times New Roman"/>
          <w:color w:val="000000"/>
          <w:sz w:val="24"/>
          <w:szCs w:val="24"/>
        </w:rPr>
      </w:pPr>
      <w:r w:rsidRPr="00B8027D">
        <w:rPr>
          <w:rFonts w:ascii="Times New Roman" w:hAnsi="Times New Roman" w:cs="Times New Roman"/>
          <w:color w:val="000000"/>
          <w:sz w:val="24"/>
          <w:szCs w:val="24"/>
        </w:rPr>
        <w:t xml:space="preserve">El crecimiento se aproxima a un límite que se puede eliminar o desplazar hacia el futuro si la empresa o individuo invierte en "capacidad" adicional. Pero la inversión debe ser intensa y rápida para impedir la reducción del crecimiento, pues de lo contrario no se hará nunca. </w:t>
      </w:r>
    </w:p>
    <w:p w14:paraId="2449C48E" w14:textId="77777777" w:rsidR="00B8027D" w:rsidRPr="00B8027D" w:rsidRDefault="00B8027D" w:rsidP="00B8027D">
      <w:pPr>
        <w:autoSpaceDE w:val="0"/>
        <w:autoSpaceDN w:val="0"/>
        <w:adjustRightInd w:val="0"/>
        <w:spacing w:line="276" w:lineRule="auto"/>
        <w:ind w:firstLine="567"/>
        <w:jc w:val="both"/>
        <w:rPr>
          <w:rFonts w:ascii="Times New Roman" w:hAnsi="Times New Roman" w:cs="Times New Roman"/>
          <w:color w:val="000000"/>
          <w:sz w:val="24"/>
          <w:szCs w:val="24"/>
        </w:rPr>
      </w:pPr>
      <w:r w:rsidRPr="00B8027D">
        <w:rPr>
          <w:rFonts w:ascii="Times New Roman" w:hAnsi="Times New Roman" w:cs="Times New Roman"/>
          <w:color w:val="000000"/>
          <w:sz w:val="24"/>
          <w:szCs w:val="24"/>
        </w:rPr>
        <w:t>A menudo las metas decisivas o las pautas de desempeño se rebajan para justificar la subinversión. Cuando esto ocurre, hay una profecía auto predictiva donde las metas más bajas conducen a expectativas más bajas, que luego se traducen en un mal desempeño causado por la subinversión.</w:t>
      </w:r>
    </w:p>
    <w:p w14:paraId="3D065354" w14:textId="77777777" w:rsidR="00B8027D" w:rsidRPr="00B8027D" w:rsidRDefault="00B8027D" w:rsidP="00B8027D">
      <w:pPr>
        <w:autoSpaceDE w:val="0"/>
        <w:autoSpaceDN w:val="0"/>
        <w:adjustRightInd w:val="0"/>
        <w:spacing w:line="276" w:lineRule="auto"/>
        <w:ind w:firstLine="567"/>
        <w:jc w:val="both"/>
        <w:rPr>
          <w:rFonts w:ascii="Times New Roman" w:hAnsi="Times New Roman" w:cs="Times New Roman"/>
          <w:color w:val="000000"/>
          <w:sz w:val="24"/>
          <w:szCs w:val="24"/>
        </w:rPr>
      </w:pPr>
      <w:r w:rsidRPr="00B8027D">
        <w:rPr>
          <w:rFonts w:ascii="Times New Roman" w:hAnsi="Times New Roman" w:cs="Times New Roman"/>
          <w:b/>
          <w:color w:val="000000"/>
          <w:sz w:val="24"/>
          <w:szCs w:val="24"/>
        </w:rPr>
        <w:t>Síntoma de Advertencia</w:t>
      </w:r>
      <w:r w:rsidRPr="00B8027D">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B8027D">
        <w:rPr>
          <w:rFonts w:ascii="Times New Roman" w:hAnsi="Times New Roman" w:cs="Times New Roman"/>
          <w:color w:val="000000"/>
          <w:sz w:val="24"/>
          <w:szCs w:val="24"/>
        </w:rPr>
        <w:t xml:space="preserve">"Bien, éramos los mejores, y lo seremos de nuevo, pero ahora tenemos que conservar los recursos y no invertir en exceso". </w:t>
      </w:r>
    </w:p>
    <w:p w14:paraId="36B78BE4" w14:textId="77777777" w:rsidR="00B8027D" w:rsidRDefault="00B8027D" w:rsidP="00B8027D">
      <w:pPr>
        <w:autoSpaceDE w:val="0"/>
        <w:autoSpaceDN w:val="0"/>
        <w:adjustRightInd w:val="0"/>
        <w:spacing w:line="276" w:lineRule="auto"/>
        <w:ind w:firstLine="567"/>
        <w:jc w:val="both"/>
        <w:rPr>
          <w:rFonts w:ascii="Times New Roman" w:hAnsi="Times New Roman" w:cs="Times New Roman"/>
          <w:color w:val="000000"/>
          <w:sz w:val="24"/>
          <w:szCs w:val="24"/>
        </w:rPr>
      </w:pPr>
      <w:r w:rsidRPr="00B8027D">
        <w:rPr>
          <w:rFonts w:ascii="Times New Roman" w:hAnsi="Times New Roman" w:cs="Times New Roman"/>
          <w:b/>
          <w:color w:val="000000"/>
          <w:sz w:val="24"/>
          <w:szCs w:val="24"/>
        </w:rPr>
        <w:t>Principio Administrativo:</w:t>
      </w:r>
      <w:r>
        <w:rPr>
          <w:rFonts w:ascii="Times New Roman" w:hAnsi="Times New Roman" w:cs="Times New Roman"/>
          <w:color w:val="000000"/>
          <w:sz w:val="24"/>
          <w:szCs w:val="24"/>
        </w:rPr>
        <w:t xml:space="preserve"> </w:t>
      </w:r>
      <w:r w:rsidRPr="00B8027D">
        <w:rPr>
          <w:rFonts w:ascii="Times New Roman" w:hAnsi="Times New Roman" w:cs="Times New Roman"/>
          <w:color w:val="000000"/>
          <w:sz w:val="24"/>
          <w:szCs w:val="24"/>
        </w:rPr>
        <w:t>Si hay un potencial genuino para el crecimiento, construye capacidad anticipándose a la demanda, como estrategia para generar demanda. Sostener la visión, especialmente en lo concerniente a la evaluación de las pautas de desempeño y la capacidad para satis</w:t>
      </w:r>
      <w:r>
        <w:rPr>
          <w:rFonts w:ascii="Times New Roman" w:hAnsi="Times New Roman" w:cs="Times New Roman"/>
          <w:color w:val="000000"/>
          <w:sz w:val="24"/>
          <w:szCs w:val="24"/>
        </w:rPr>
        <w:t>facer la demanda potencial.</w:t>
      </w:r>
    </w:p>
    <w:p w14:paraId="3A7E8385" w14:textId="77777777" w:rsidR="00731581" w:rsidRPr="00B8027D" w:rsidRDefault="00731581" w:rsidP="00B8027D">
      <w:pPr>
        <w:autoSpaceDE w:val="0"/>
        <w:autoSpaceDN w:val="0"/>
        <w:adjustRightInd w:val="0"/>
        <w:spacing w:line="276" w:lineRule="auto"/>
        <w:ind w:firstLine="567"/>
        <w:jc w:val="both"/>
        <w:rPr>
          <w:rFonts w:ascii="Times New Roman" w:hAnsi="Times New Roman" w:cs="Times New Roman"/>
          <w:color w:val="000000"/>
          <w:sz w:val="24"/>
          <w:szCs w:val="24"/>
        </w:rPr>
      </w:pPr>
    </w:p>
    <w:p w14:paraId="2288490E" w14:textId="77777777" w:rsidR="008A3FFB" w:rsidRDefault="008A3FFB" w:rsidP="006A20F5">
      <w:pPr>
        <w:pStyle w:val="Prrafodelista"/>
        <w:numPr>
          <w:ilvl w:val="1"/>
          <w:numId w:val="4"/>
        </w:numPr>
        <w:spacing w:line="360" w:lineRule="auto"/>
        <w:jc w:val="both"/>
        <w:rPr>
          <w:rFonts w:ascii="Times New Roman" w:hAnsi="Times New Roman" w:cs="Times New Roman"/>
          <w:b/>
          <w:sz w:val="24"/>
          <w:szCs w:val="24"/>
        </w:rPr>
      </w:pPr>
      <w:r w:rsidRPr="008A3FFB">
        <w:rPr>
          <w:rFonts w:ascii="Times New Roman" w:hAnsi="Times New Roman" w:cs="Times New Roman"/>
          <w:b/>
          <w:sz w:val="24"/>
          <w:szCs w:val="24"/>
        </w:rPr>
        <w:lastRenderedPageBreak/>
        <w:t>Estructura Causal básica</w:t>
      </w:r>
    </w:p>
    <w:p w14:paraId="6167595A" w14:textId="77777777" w:rsidR="008707C6" w:rsidRDefault="008707C6" w:rsidP="00CA6A5D">
      <w:pPr>
        <w:spacing w:line="360" w:lineRule="auto"/>
        <w:jc w:val="center"/>
        <w:rPr>
          <w:rFonts w:ascii="Times New Roman" w:hAnsi="Times New Roman" w:cs="Times New Roman"/>
          <w:b/>
          <w:sz w:val="24"/>
          <w:szCs w:val="24"/>
        </w:rPr>
      </w:pPr>
      <w:r w:rsidRPr="00781022">
        <w:rPr>
          <w:rFonts w:ascii="Arial Narrow" w:hAnsi="Arial Narrow"/>
          <w:noProof/>
          <w:lang w:eastAsia="es-CO"/>
        </w:rPr>
        <w:drawing>
          <wp:inline distT="0" distB="0" distL="0" distR="0" wp14:anchorId="7A346D64" wp14:editId="48559B3A">
            <wp:extent cx="4768672" cy="2588964"/>
            <wp:effectExtent l="0" t="0" r="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60381" cy="2638754"/>
                    </a:xfrm>
                    <a:prstGeom prst="rect">
                      <a:avLst/>
                    </a:prstGeom>
                  </pic:spPr>
                </pic:pic>
              </a:graphicData>
            </a:graphic>
          </wp:inline>
        </w:drawing>
      </w:r>
    </w:p>
    <w:p w14:paraId="54DBC589" w14:textId="77777777" w:rsidR="00CA6A5D" w:rsidRDefault="00CA6A5D" w:rsidP="00634A29">
      <w:pPr>
        <w:spacing w:after="0" w:line="240" w:lineRule="auto"/>
        <w:ind w:firstLine="708"/>
        <w:jc w:val="center"/>
        <w:rPr>
          <w:rFonts w:ascii="Times New Roman" w:hAnsi="Times New Roman" w:cs="Times New Roman"/>
          <w:sz w:val="24"/>
          <w:szCs w:val="24"/>
        </w:rPr>
      </w:pPr>
      <w:r>
        <w:rPr>
          <w:rFonts w:ascii="Times New Roman" w:hAnsi="Times New Roman" w:cs="Times New Roman"/>
          <w:sz w:val="24"/>
          <w:szCs w:val="24"/>
        </w:rPr>
        <w:t>Figura 19. Estructura Causal Básica Crecimiento y Subinversión</w:t>
      </w:r>
    </w:p>
    <w:p w14:paraId="0E35EB92" w14:textId="77777777" w:rsidR="00634A29" w:rsidRPr="00634A29" w:rsidRDefault="00634A29" w:rsidP="00634A29">
      <w:pPr>
        <w:spacing w:after="0" w:line="240" w:lineRule="auto"/>
        <w:ind w:firstLine="708"/>
        <w:jc w:val="center"/>
        <w:rPr>
          <w:rFonts w:ascii="Times New Roman" w:hAnsi="Times New Roman" w:cs="Times New Roman"/>
          <w:sz w:val="24"/>
          <w:szCs w:val="24"/>
        </w:rPr>
      </w:pPr>
    </w:p>
    <w:p w14:paraId="459AE880" w14:textId="77777777" w:rsidR="00731581" w:rsidRDefault="008A3FFB" w:rsidP="006A20F5">
      <w:pPr>
        <w:pStyle w:val="Prrafodelista"/>
        <w:numPr>
          <w:ilvl w:val="1"/>
          <w:numId w:val="4"/>
        </w:numPr>
        <w:spacing w:line="360" w:lineRule="auto"/>
        <w:jc w:val="both"/>
        <w:rPr>
          <w:rFonts w:ascii="Times New Roman" w:hAnsi="Times New Roman" w:cs="Times New Roman"/>
          <w:b/>
          <w:sz w:val="24"/>
          <w:szCs w:val="24"/>
        </w:rPr>
      </w:pPr>
      <w:r w:rsidRPr="008A3FFB">
        <w:rPr>
          <w:rFonts w:ascii="Times New Roman" w:hAnsi="Times New Roman" w:cs="Times New Roman"/>
          <w:b/>
          <w:sz w:val="24"/>
          <w:szCs w:val="24"/>
        </w:rPr>
        <w:t xml:space="preserve">Aplicación a la empresa       </w:t>
      </w:r>
    </w:p>
    <w:p w14:paraId="62D653A2" w14:textId="77777777" w:rsidR="00634A29" w:rsidRPr="00731581" w:rsidRDefault="00731581" w:rsidP="007D2D00">
      <w:pPr>
        <w:spacing w:line="276" w:lineRule="auto"/>
        <w:ind w:firstLine="708"/>
        <w:jc w:val="both"/>
        <w:rPr>
          <w:rFonts w:ascii="Times New Roman" w:hAnsi="Times New Roman" w:cs="Times New Roman"/>
          <w:sz w:val="24"/>
          <w:szCs w:val="24"/>
        </w:rPr>
      </w:pPr>
      <w:r w:rsidRPr="00731581">
        <w:rPr>
          <w:rFonts w:ascii="Times New Roman" w:hAnsi="Times New Roman" w:cs="Times New Roman"/>
          <w:sz w:val="24"/>
          <w:szCs w:val="24"/>
        </w:rPr>
        <w:t xml:space="preserve">Finalmente, </w:t>
      </w:r>
      <w:r w:rsidR="007D2D00">
        <w:rPr>
          <w:rFonts w:ascii="Times New Roman" w:hAnsi="Times New Roman" w:cs="Times New Roman"/>
          <w:sz w:val="24"/>
          <w:szCs w:val="24"/>
        </w:rPr>
        <w:t>ante un plazo de entrega estándar ahí la necesidad de reducirlo y por ende de invertir en la capacidad productiva, que a largo plazo genere una tasa de producción optima que cumpla con el pedido que a su vez crece gracias a la fuerza de venta de la empresa.</w:t>
      </w:r>
      <w:r w:rsidR="008A3FFB" w:rsidRPr="00731581">
        <w:rPr>
          <w:rFonts w:ascii="Times New Roman" w:hAnsi="Times New Roman" w:cs="Times New Roman"/>
          <w:sz w:val="24"/>
          <w:szCs w:val="24"/>
        </w:rPr>
        <w:t xml:space="preserve"> </w:t>
      </w:r>
    </w:p>
    <w:p w14:paraId="53536596" w14:textId="77777777" w:rsidR="008A3FFB" w:rsidRDefault="00634A29" w:rsidP="00634A29">
      <w:pPr>
        <w:spacing w:line="360" w:lineRule="auto"/>
        <w:ind w:left="720"/>
        <w:jc w:val="center"/>
        <w:rPr>
          <w:rFonts w:ascii="Times New Roman" w:hAnsi="Times New Roman" w:cs="Times New Roman"/>
          <w:b/>
          <w:sz w:val="24"/>
          <w:szCs w:val="24"/>
        </w:rPr>
      </w:pPr>
      <w:r>
        <w:rPr>
          <w:rFonts w:ascii="Times New Roman" w:hAnsi="Times New Roman" w:cs="Times New Roman"/>
          <w:b/>
          <w:noProof/>
          <w:sz w:val="24"/>
          <w:szCs w:val="24"/>
          <w:lang w:eastAsia="es-CO"/>
        </w:rPr>
        <w:drawing>
          <wp:inline distT="0" distB="0" distL="0" distR="0" wp14:anchorId="1730CA54" wp14:editId="45CEAC37">
            <wp:extent cx="4495800" cy="2510635"/>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02545" cy="2514402"/>
                    </a:xfrm>
                    <a:prstGeom prst="rect">
                      <a:avLst/>
                    </a:prstGeom>
                  </pic:spPr>
                </pic:pic>
              </a:graphicData>
            </a:graphic>
          </wp:inline>
        </w:drawing>
      </w:r>
    </w:p>
    <w:p w14:paraId="416D0F5F" w14:textId="77777777" w:rsidR="00382F35" w:rsidRPr="00634A29" w:rsidRDefault="00382F35" w:rsidP="00634A29">
      <w:pPr>
        <w:spacing w:line="360" w:lineRule="auto"/>
        <w:ind w:left="720"/>
        <w:jc w:val="center"/>
        <w:rPr>
          <w:rFonts w:ascii="Times New Roman" w:hAnsi="Times New Roman" w:cs="Times New Roman"/>
          <w:b/>
          <w:sz w:val="24"/>
          <w:szCs w:val="24"/>
        </w:rPr>
      </w:pPr>
      <w:r>
        <w:rPr>
          <w:rFonts w:ascii="Times New Roman" w:hAnsi="Times New Roman" w:cs="Times New Roman"/>
          <w:sz w:val="24"/>
          <w:szCs w:val="24"/>
        </w:rPr>
        <w:t>Figura 20. Estructura Causal Aplicación Crecimiento y Subinversión</w:t>
      </w:r>
    </w:p>
    <w:p w14:paraId="0FF38E39" w14:textId="77777777" w:rsidR="008A3FFB" w:rsidRDefault="008A3FFB" w:rsidP="008A3FFB">
      <w:pPr>
        <w:ind w:firstLine="708"/>
        <w:rPr>
          <w:rFonts w:ascii="Times New Roman" w:hAnsi="Times New Roman" w:cs="Times New Roman"/>
          <w:sz w:val="24"/>
          <w:szCs w:val="24"/>
        </w:rPr>
      </w:pPr>
    </w:p>
    <w:p w14:paraId="0DA3EAF7" w14:textId="77777777" w:rsidR="008A3FFB" w:rsidRDefault="008A3FFB" w:rsidP="008A3FFB">
      <w:pPr>
        <w:rPr>
          <w:rFonts w:ascii="Times New Roman" w:hAnsi="Times New Roman" w:cs="Times New Roman"/>
          <w:sz w:val="24"/>
          <w:szCs w:val="24"/>
        </w:rPr>
      </w:pPr>
    </w:p>
    <w:p w14:paraId="6479B96E" w14:textId="77777777" w:rsidR="00DC6FBD" w:rsidRPr="008A3FFB" w:rsidRDefault="00DC6FBD" w:rsidP="008A3FFB">
      <w:pPr>
        <w:rPr>
          <w:rFonts w:ascii="Times New Roman" w:hAnsi="Times New Roman" w:cs="Times New Roman"/>
          <w:sz w:val="24"/>
          <w:szCs w:val="24"/>
        </w:rPr>
        <w:sectPr w:rsidR="00DC6FBD" w:rsidRPr="008A3FFB" w:rsidSect="00626897">
          <w:headerReference w:type="default" r:id="rId29"/>
          <w:footerReference w:type="default" r:id="rId30"/>
          <w:pgSz w:w="12240" w:h="15840"/>
          <w:pgMar w:top="1440" w:right="1440" w:bottom="1440" w:left="1440" w:header="709" w:footer="709" w:gutter="0"/>
          <w:cols w:space="708"/>
          <w:docGrid w:linePitch="360"/>
        </w:sectPr>
      </w:pPr>
    </w:p>
    <w:p w14:paraId="2CCB978A" w14:textId="77777777" w:rsidR="00846D8E" w:rsidRPr="00BB6BF6" w:rsidRDefault="00846D8E" w:rsidP="00846D8E">
      <w:pPr>
        <w:spacing w:line="360" w:lineRule="auto"/>
        <w:jc w:val="center"/>
        <w:rPr>
          <w:rFonts w:ascii="Times New Roman" w:hAnsi="Times New Roman" w:cs="Times New Roman"/>
          <w:b/>
          <w:sz w:val="24"/>
          <w:szCs w:val="28"/>
        </w:rPr>
      </w:pPr>
      <w:r w:rsidRPr="00BB6BF6">
        <w:rPr>
          <w:rFonts w:ascii="Times New Roman" w:hAnsi="Times New Roman" w:cs="Times New Roman"/>
          <w:b/>
          <w:sz w:val="24"/>
          <w:szCs w:val="28"/>
        </w:rPr>
        <w:lastRenderedPageBreak/>
        <w:t>CONCLUSIONES</w:t>
      </w:r>
    </w:p>
    <w:p w14:paraId="19815629" w14:textId="77777777" w:rsidR="00846D8E" w:rsidRDefault="00F713AC" w:rsidP="006A20F5">
      <w:pPr>
        <w:pStyle w:val="Prrafodelista"/>
        <w:numPr>
          <w:ilvl w:val="0"/>
          <w:numId w:val="2"/>
        </w:numPr>
        <w:spacing w:line="360" w:lineRule="auto"/>
        <w:jc w:val="both"/>
        <w:rPr>
          <w:rFonts w:ascii="Times New Roman" w:hAnsi="Times New Roman" w:cs="Times New Roman"/>
        </w:rPr>
      </w:pPr>
      <w:r>
        <w:rPr>
          <w:rFonts w:ascii="Times New Roman" w:hAnsi="Times New Roman" w:cs="Times New Roman"/>
        </w:rPr>
        <w:t>Es evidente que el sector textil de la industria aporta un porcentaje importante al PIB total de la nación, cifra que es significativa si el gobi</w:t>
      </w:r>
      <w:r w:rsidR="00FD1D55">
        <w:rPr>
          <w:rFonts w:ascii="Times New Roman" w:hAnsi="Times New Roman" w:cs="Times New Roman"/>
        </w:rPr>
        <w:t xml:space="preserve">erno quiere impulsar proyectos </w:t>
      </w:r>
      <w:r>
        <w:rPr>
          <w:rFonts w:ascii="Times New Roman" w:hAnsi="Times New Roman" w:cs="Times New Roman"/>
        </w:rPr>
        <w:t xml:space="preserve">para el repunte de la economía, los sectores o agremiaciones de este sector de hecho comentan que si se bajaran impuestos el ingreso de dinero por concepto de exportaciones y por ende el crecimiento del país </w:t>
      </w:r>
      <w:r w:rsidR="000001AF">
        <w:rPr>
          <w:rFonts w:ascii="Times New Roman" w:hAnsi="Times New Roman" w:cs="Times New Roman"/>
        </w:rPr>
        <w:t>sería</w:t>
      </w:r>
      <w:r>
        <w:rPr>
          <w:rFonts w:ascii="Times New Roman" w:hAnsi="Times New Roman" w:cs="Times New Roman"/>
        </w:rPr>
        <w:t xml:space="preserve"> exponencial</w:t>
      </w:r>
      <w:r w:rsidR="000001AF">
        <w:rPr>
          <w:rFonts w:ascii="Times New Roman" w:hAnsi="Times New Roman" w:cs="Times New Roman"/>
        </w:rPr>
        <w:t>.</w:t>
      </w:r>
    </w:p>
    <w:p w14:paraId="11D3323F" w14:textId="77777777" w:rsidR="000001AF" w:rsidRDefault="000001AF" w:rsidP="006A20F5">
      <w:pPr>
        <w:pStyle w:val="Prrafodelista"/>
        <w:numPr>
          <w:ilvl w:val="0"/>
          <w:numId w:val="2"/>
        </w:numPr>
        <w:spacing w:line="360" w:lineRule="auto"/>
        <w:jc w:val="both"/>
        <w:rPr>
          <w:rFonts w:ascii="Times New Roman" w:hAnsi="Times New Roman" w:cs="Times New Roman"/>
        </w:rPr>
      </w:pPr>
      <w:r>
        <w:rPr>
          <w:rFonts w:ascii="Times New Roman" w:hAnsi="Times New Roman" w:cs="Times New Roman"/>
        </w:rPr>
        <w:t>Colombia al parecer es pionero en la búsqueda y desarrollo de nue</w:t>
      </w:r>
      <w:r w:rsidR="00DE6BF9">
        <w:rPr>
          <w:rFonts w:ascii="Times New Roman" w:hAnsi="Times New Roman" w:cs="Times New Roman"/>
        </w:rPr>
        <w:t>vos materiales, existe un</w:t>
      </w:r>
      <w:r>
        <w:rPr>
          <w:rFonts w:ascii="Times New Roman" w:hAnsi="Times New Roman" w:cs="Times New Roman"/>
        </w:rPr>
        <w:t xml:space="preserve"> </w:t>
      </w:r>
      <w:r w:rsidR="00DE6BF9">
        <w:rPr>
          <w:rFonts w:ascii="Times New Roman" w:hAnsi="Times New Roman" w:cs="Times New Roman"/>
        </w:rPr>
        <w:t xml:space="preserve">sector de la industria que se dedica a esto, pero la propia empresa puede invertir en investigación y desarrollo para lograr avances y descubrimiento de materias primas que no solo </w:t>
      </w:r>
      <w:r w:rsidR="00B35224">
        <w:rPr>
          <w:rFonts w:ascii="Times New Roman" w:hAnsi="Times New Roman" w:cs="Times New Roman"/>
        </w:rPr>
        <w:t>les</w:t>
      </w:r>
      <w:r w:rsidR="00DE6BF9">
        <w:rPr>
          <w:rFonts w:ascii="Times New Roman" w:hAnsi="Times New Roman" w:cs="Times New Roman"/>
        </w:rPr>
        <w:t xml:space="preserve"> sirven a ellos para su producción </w:t>
      </w:r>
      <w:proofErr w:type="gramStart"/>
      <w:r w:rsidR="00DE6BF9">
        <w:rPr>
          <w:rFonts w:ascii="Times New Roman" w:hAnsi="Times New Roman" w:cs="Times New Roman"/>
        </w:rPr>
        <w:t>normal</w:t>
      </w:r>
      <w:proofErr w:type="gramEnd"/>
      <w:r w:rsidR="00DE6BF9">
        <w:rPr>
          <w:rFonts w:ascii="Times New Roman" w:hAnsi="Times New Roman" w:cs="Times New Roman"/>
        </w:rPr>
        <w:t xml:space="preserve"> sino que podrían convertirse en proveedores de otras compañías (competencia).</w:t>
      </w:r>
    </w:p>
    <w:p w14:paraId="6E3B5C12" w14:textId="77777777" w:rsidR="000001AF" w:rsidRDefault="000001AF" w:rsidP="000001AF">
      <w:pPr>
        <w:spacing w:line="360" w:lineRule="auto"/>
        <w:rPr>
          <w:rFonts w:ascii="Times New Roman" w:hAnsi="Times New Roman" w:cs="Times New Roman"/>
        </w:rPr>
      </w:pPr>
    </w:p>
    <w:p w14:paraId="76481FCA" w14:textId="77777777" w:rsidR="000001AF" w:rsidRPr="000001AF" w:rsidRDefault="000001AF" w:rsidP="000001AF">
      <w:pPr>
        <w:spacing w:line="360" w:lineRule="auto"/>
        <w:rPr>
          <w:rFonts w:ascii="Times New Roman" w:hAnsi="Times New Roman" w:cs="Times New Roman"/>
        </w:rPr>
        <w:sectPr w:rsidR="000001AF" w:rsidRPr="000001AF" w:rsidSect="00626897">
          <w:pgSz w:w="12240" w:h="15840"/>
          <w:pgMar w:top="1440" w:right="1440" w:bottom="1440" w:left="1440" w:header="709" w:footer="709" w:gutter="0"/>
          <w:pgNumType w:fmt="upperRoman"/>
          <w:cols w:space="708"/>
          <w:docGrid w:linePitch="360"/>
        </w:sectPr>
      </w:pPr>
    </w:p>
    <w:p w14:paraId="47F86EF6" w14:textId="71DD5F94" w:rsidR="00672632" w:rsidRPr="005449A1" w:rsidRDefault="009C1532" w:rsidP="005449A1">
      <w:pPr>
        <w:spacing w:line="360" w:lineRule="auto"/>
        <w:jc w:val="center"/>
        <w:rPr>
          <w:rFonts w:ascii="Times New Roman" w:hAnsi="Times New Roman" w:cs="Times New Roman"/>
          <w:b/>
          <w:sz w:val="24"/>
        </w:rPr>
      </w:pPr>
      <w:r>
        <w:rPr>
          <w:rFonts w:ascii="Times New Roman" w:hAnsi="Times New Roman" w:cs="Times New Roman"/>
          <w:b/>
          <w:sz w:val="24"/>
        </w:rPr>
        <w:lastRenderedPageBreak/>
        <w:t>BIBLIO</w:t>
      </w:r>
      <w:r w:rsidR="007873EE">
        <w:rPr>
          <w:rFonts w:ascii="Times New Roman" w:hAnsi="Times New Roman" w:cs="Times New Roman"/>
          <w:b/>
          <w:sz w:val="24"/>
        </w:rPr>
        <w:t>GRAFÍA</w:t>
      </w:r>
    </w:p>
    <w:p w14:paraId="20C5A078" w14:textId="77777777" w:rsidR="005449A1" w:rsidRPr="005449A1" w:rsidRDefault="005449A1" w:rsidP="005449A1">
      <w:pPr>
        <w:spacing w:line="276" w:lineRule="auto"/>
        <w:ind w:left="709" w:hanging="709"/>
        <w:jc w:val="both"/>
        <w:rPr>
          <w:rFonts w:ascii="Times New Roman" w:hAnsi="Times New Roman" w:cs="Times New Roman"/>
          <w:sz w:val="24"/>
          <w:szCs w:val="24"/>
        </w:rPr>
      </w:pPr>
      <w:r w:rsidRPr="005449A1">
        <w:rPr>
          <w:rFonts w:ascii="Times New Roman" w:hAnsi="Times New Roman" w:cs="Times New Roman"/>
          <w:sz w:val="24"/>
          <w:szCs w:val="24"/>
        </w:rPr>
        <w:t xml:space="preserve">Diaz, G &amp; </w:t>
      </w:r>
      <w:proofErr w:type="spellStart"/>
      <w:r w:rsidRPr="005449A1">
        <w:rPr>
          <w:rFonts w:ascii="Times New Roman" w:hAnsi="Times New Roman" w:cs="Times New Roman"/>
          <w:sz w:val="24"/>
          <w:szCs w:val="24"/>
        </w:rPr>
        <w:t>Mejia</w:t>
      </w:r>
      <w:proofErr w:type="spellEnd"/>
      <w:r w:rsidRPr="005449A1">
        <w:rPr>
          <w:rFonts w:ascii="Times New Roman" w:hAnsi="Times New Roman" w:cs="Times New Roman"/>
          <w:sz w:val="24"/>
          <w:szCs w:val="24"/>
        </w:rPr>
        <w:t xml:space="preserve"> A. (</w:t>
      </w:r>
      <w:proofErr w:type="spellStart"/>
      <w:r w:rsidRPr="005449A1">
        <w:rPr>
          <w:rFonts w:ascii="Times New Roman" w:hAnsi="Times New Roman" w:cs="Times New Roman"/>
          <w:sz w:val="24"/>
          <w:szCs w:val="24"/>
        </w:rPr>
        <w:t>s.f</w:t>
      </w:r>
      <w:proofErr w:type="spellEnd"/>
      <w:r w:rsidRPr="005449A1">
        <w:rPr>
          <w:rFonts w:ascii="Times New Roman" w:hAnsi="Times New Roman" w:cs="Times New Roman"/>
          <w:sz w:val="24"/>
          <w:szCs w:val="24"/>
        </w:rPr>
        <w:t xml:space="preserve">). Tipos de arcos y hacia dónde disparan: Sobre la naturaleza y posibilidades de los arquetipos. [Página Web]. Disponible en: </w:t>
      </w:r>
      <w:r w:rsidRPr="005449A1">
        <w:rPr>
          <w:rFonts w:ascii="Times New Roman" w:hAnsi="Times New Roman" w:cs="Times New Roman"/>
          <w:sz w:val="24"/>
          <w:szCs w:val="24"/>
          <w:u w:val="single"/>
        </w:rPr>
        <w:t>https://www.academia.edu/18359351/Tipos_de_arcos</w:t>
      </w:r>
      <w:r w:rsidRPr="005449A1">
        <w:rPr>
          <w:rFonts w:ascii="Times New Roman" w:hAnsi="Times New Roman" w:cs="Times New Roman"/>
          <w:sz w:val="24"/>
          <w:szCs w:val="24"/>
        </w:rPr>
        <w:t xml:space="preserve">  </w:t>
      </w:r>
    </w:p>
    <w:p w14:paraId="58A9F1E9" w14:textId="77777777" w:rsidR="005449A1" w:rsidRPr="005449A1" w:rsidRDefault="005449A1" w:rsidP="005449A1">
      <w:pPr>
        <w:spacing w:line="276"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Draconn</w:t>
      </w:r>
      <w:proofErr w:type="spellEnd"/>
      <w:r w:rsidRPr="005449A1">
        <w:rPr>
          <w:rFonts w:ascii="Times New Roman" w:hAnsi="Times New Roman" w:cs="Times New Roman"/>
          <w:sz w:val="24"/>
          <w:szCs w:val="24"/>
        </w:rPr>
        <w:t xml:space="preserve">. (2012). Arquetipos Sistémicos. [Página Web]. Disponible en: </w:t>
      </w:r>
      <w:r w:rsidRPr="005449A1">
        <w:rPr>
          <w:rFonts w:ascii="Times New Roman" w:hAnsi="Times New Roman" w:cs="Times New Roman"/>
          <w:sz w:val="24"/>
          <w:szCs w:val="24"/>
          <w:u w:val="single"/>
        </w:rPr>
        <w:t>https://systemz7.blogspot.com/</w:t>
      </w:r>
      <w:r w:rsidRPr="005449A1">
        <w:rPr>
          <w:rFonts w:ascii="Times New Roman" w:hAnsi="Times New Roman" w:cs="Times New Roman"/>
          <w:sz w:val="24"/>
          <w:szCs w:val="24"/>
        </w:rPr>
        <w:t xml:space="preserve"> </w:t>
      </w:r>
    </w:p>
    <w:p w14:paraId="0AB25B14" w14:textId="77777777" w:rsidR="005449A1" w:rsidRPr="005449A1" w:rsidRDefault="005449A1" w:rsidP="005449A1">
      <w:pPr>
        <w:spacing w:line="276" w:lineRule="auto"/>
        <w:ind w:left="709" w:hanging="709"/>
        <w:jc w:val="both"/>
        <w:rPr>
          <w:rFonts w:ascii="Times New Roman" w:hAnsi="Times New Roman" w:cs="Times New Roman"/>
          <w:sz w:val="24"/>
          <w:szCs w:val="24"/>
        </w:rPr>
      </w:pPr>
      <w:r>
        <w:rPr>
          <w:rFonts w:ascii="Times New Roman" w:hAnsi="Times New Roman" w:cs="Times New Roman"/>
          <w:sz w:val="24"/>
          <w:szCs w:val="24"/>
        </w:rPr>
        <w:t>Galeon.com. (2010</w:t>
      </w:r>
      <w:r w:rsidRPr="005449A1">
        <w:rPr>
          <w:rFonts w:ascii="Times New Roman" w:hAnsi="Times New Roman" w:cs="Times New Roman"/>
          <w:sz w:val="24"/>
          <w:szCs w:val="24"/>
        </w:rPr>
        <w:t>).</w:t>
      </w:r>
      <w:r>
        <w:rPr>
          <w:rFonts w:ascii="Times New Roman" w:hAnsi="Times New Roman" w:cs="Times New Roman"/>
          <w:sz w:val="24"/>
          <w:szCs w:val="24"/>
        </w:rPr>
        <w:t xml:space="preserve"> </w:t>
      </w:r>
      <w:r w:rsidRPr="005449A1">
        <w:rPr>
          <w:rFonts w:ascii="Times New Roman" w:hAnsi="Times New Roman" w:cs="Times New Roman"/>
          <w:sz w:val="24"/>
          <w:szCs w:val="24"/>
        </w:rPr>
        <w:t xml:space="preserve">ARQUETIPOS SISTÉMICOS. [Página Web]. Disponible en: </w:t>
      </w:r>
      <w:r w:rsidRPr="005449A1">
        <w:rPr>
          <w:rFonts w:ascii="Times New Roman" w:hAnsi="Times New Roman" w:cs="Times New Roman"/>
          <w:sz w:val="24"/>
          <w:szCs w:val="24"/>
          <w:u w:val="single"/>
        </w:rPr>
        <w:t>http://tgs7233.galeon.com/arquetip.htm</w:t>
      </w:r>
      <w:r w:rsidRPr="005449A1">
        <w:rPr>
          <w:rFonts w:ascii="Times New Roman" w:hAnsi="Times New Roman" w:cs="Times New Roman"/>
          <w:sz w:val="24"/>
          <w:szCs w:val="24"/>
        </w:rPr>
        <w:t xml:space="preserve"> </w:t>
      </w:r>
    </w:p>
    <w:p w14:paraId="775CC329" w14:textId="77777777" w:rsidR="005449A1" w:rsidRPr="005449A1" w:rsidRDefault="005449A1" w:rsidP="005449A1">
      <w:pPr>
        <w:spacing w:line="276"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Hispavista</w:t>
      </w:r>
      <w:proofErr w:type="spellEnd"/>
      <w:r w:rsidRPr="005449A1">
        <w:rPr>
          <w:rFonts w:ascii="Times New Roman" w:hAnsi="Times New Roman" w:cs="Times New Roman"/>
          <w:sz w:val="24"/>
          <w:szCs w:val="24"/>
        </w:rPr>
        <w:t xml:space="preserve">. (2014). ARQUETIPOS SISTÉMICOS. [Página Web]. Disponible en: </w:t>
      </w:r>
      <w:r w:rsidRPr="005449A1">
        <w:rPr>
          <w:rFonts w:ascii="Times New Roman" w:hAnsi="Times New Roman" w:cs="Times New Roman"/>
          <w:sz w:val="24"/>
          <w:szCs w:val="24"/>
          <w:u w:val="single"/>
        </w:rPr>
        <w:t xml:space="preserve">https://pensamientosistemicos.wordpress.com/2014/10/16/arquetipos-sistemicos/ </w:t>
      </w:r>
    </w:p>
    <w:p w14:paraId="3CB8053D" w14:textId="77777777" w:rsidR="005449A1" w:rsidRPr="005449A1" w:rsidRDefault="005449A1" w:rsidP="005449A1">
      <w:pPr>
        <w:spacing w:line="276" w:lineRule="auto"/>
        <w:ind w:left="709" w:hanging="709"/>
        <w:jc w:val="both"/>
        <w:rPr>
          <w:rFonts w:ascii="Times New Roman" w:hAnsi="Times New Roman" w:cs="Times New Roman"/>
          <w:sz w:val="24"/>
          <w:szCs w:val="24"/>
        </w:rPr>
      </w:pPr>
      <w:r>
        <w:rPr>
          <w:rFonts w:ascii="Times New Roman" w:hAnsi="Times New Roman" w:cs="Times New Roman"/>
          <w:sz w:val="24"/>
          <w:szCs w:val="24"/>
        </w:rPr>
        <w:t>Ortiz, C</w:t>
      </w:r>
      <w:r w:rsidRPr="005449A1">
        <w:rPr>
          <w:rFonts w:ascii="Times New Roman" w:hAnsi="Times New Roman" w:cs="Times New Roman"/>
          <w:sz w:val="24"/>
          <w:szCs w:val="24"/>
        </w:rPr>
        <w:t xml:space="preserve">. (2012). Arquetipos sistémicos. Una forma de verlos. [Página Web]. Disponible en: </w:t>
      </w:r>
      <w:r w:rsidRPr="005449A1">
        <w:rPr>
          <w:rFonts w:ascii="Times New Roman" w:hAnsi="Times New Roman" w:cs="Times New Roman"/>
          <w:sz w:val="24"/>
          <w:szCs w:val="24"/>
          <w:u w:val="single"/>
        </w:rPr>
        <w:t>https://ingeniosistemico.wordpress.com/2012/09/16/arquetipos-sistemicos-una-forma-de-verlos/</w:t>
      </w:r>
      <w:r w:rsidRPr="005449A1">
        <w:rPr>
          <w:rFonts w:ascii="Times New Roman" w:hAnsi="Times New Roman" w:cs="Times New Roman"/>
          <w:sz w:val="24"/>
          <w:szCs w:val="24"/>
        </w:rPr>
        <w:t xml:space="preserve">  </w:t>
      </w:r>
    </w:p>
    <w:p w14:paraId="7AADCD0C" w14:textId="77777777" w:rsidR="005449A1" w:rsidRPr="005449A1" w:rsidRDefault="005449A1" w:rsidP="005449A1">
      <w:pPr>
        <w:spacing w:line="276" w:lineRule="auto"/>
        <w:ind w:left="709" w:hanging="709"/>
        <w:jc w:val="both"/>
        <w:rPr>
          <w:rFonts w:ascii="Times New Roman" w:hAnsi="Times New Roman" w:cs="Times New Roman"/>
          <w:sz w:val="24"/>
          <w:szCs w:val="24"/>
        </w:rPr>
      </w:pPr>
      <w:r w:rsidRPr="005449A1">
        <w:rPr>
          <w:rFonts w:ascii="Times New Roman" w:hAnsi="Times New Roman" w:cs="Times New Roman"/>
          <w:sz w:val="24"/>
          <w:szCs w:val="24"/>
        </w:rPr>
        <w:t>Senge, P. (</w:t>
      </w:r>
      <w:proofErr w:type="spellStart"/>
      <w:r w:rsidRPr="005449A1">
        <w:rPr>
          <w:rFonts w:ascii="Times New Roman" w:hAnsi="Times New Roman" w:cs="Times New Roman"/>
          <w:sz w:val="24"/>
          <w:szCs w:val="24"/>
        </w:rPr>
        <w:t>s.f</w:t>
      </w:r>
      <w:proofErr w:type="spellEnd"/>
      <w:r w:rsidRPr="005449A1">
        <w:rPr>
          <w:rFonts w:ascii="Times New Roman" w:hAnsi="Times New Roman" w:cs="Times New Roman"/>
          <w:sz w:val="24"/>
          <w:szCs w:val="24"/>
        </w:rPr>
        <w:t xml:space="preserve">) La quinta disciplina en la Práctica. Disponible en pdf. </w:t>
      </w:r>
    </w:p>
    <w:p w14:paraId="78A04808" w14:textId="77777777" w:rsidR="005449A1" w:rsidRPr="005449A1" w:rsidRDefault="005449A1" w:rsidP="005449A1">
      <w:pPr>
        <w:spacing w:line="276" w:lineRule="auto"/>
        <w:ind w:left="709" w:hanging="709"/>
        <w:jc w:val="both"/>
        <w:rPr>
          <w:rFonts w:ascii="Times New Roman" w:hAnsi="Times New Roman" w:cs="Times New Roman"/>
          <w:sz w:val="24"/>
          <w:szCs w:val="24"/>
        </w:rPr>
      </w:pPr>
      <w:r w:rsidRPr="005449A1">
        <w:rPr>
          <w:rFonts w:ascii="Times New Roman" w:hAnsi="Times New Roman" w:cs="Times New Roman"/>
          <w:sz w:val="24"/>
          <w:szCs w:val="24"/>
        </w:rPr>
        <w:t>Vega, C. (2013). MANUAL DEL CURSO DE DINAMICA DE SISTEMAS I. Disponible en pdf</w:t>
      </w:r>
    </w:p>
    <w:sectPr w:rsidR="005449A1" w:rsidRPr="005449A1" w:rsidSect="00626897">
      <w:headerReference w:type="default" r:id="rId31"/>
      <w:pgSz w:w="12240" w:h="15840"/>
      <w:pgMar w:top="1440" w:right="1440" w:bottom="1440" w:left="1440" w:header="709" w:footer="709" w:gutter="0"/>
      <w:pgNumType w:fmt="upperRoman"/>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B5FCBB" w14:textId="77777777" w:rsidR="00626897" w:rsidRDefault="00626897" w:rsidP="00EE349C">
      <w:pPr>
        <w:spacing w:after="0" w:line="240" w:lineRule="auto"/>
      </w:pPr>
      <w:r>
        <w:separator/>
      </w:r>
    </w:p>
  </w:endnote>
  <w:endnote w:type="continuationSeparator" w:id="0">
    <w:p w14:paraId="6FCF25C4" w14:textId="77777777" w:rsidR="00626897" w:rsidRDefault="00626897" w:rsidP="00EE34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32739" w14:textId="77777777" w:rsidR="00F56482" w:rsidRDefault="00F56482">
    <w:pPr>
      <w:pStyle w:val="Piedepgina"/>
      <w:jc w:val="right"/>
    </w:pPr>
  </w:p>
  <w:p w14:paraId="6C74886E" w14:textId="77777777" w:rsidR="00F56482" w:rsidRDefault="00F5648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3DA24C" w14:textId="77777777" w:rsidR="00626897" w:rsidRDefault="00626897" w:rsidP="00EE349C">
      <w:pPr>
        <w:spacing w:after="0" w:line="240" w:lineRule="auto"/>
      </w:pPr>
      <w:r>
        <w:separator/>
      </w:r>
    </w:p>
  </w:footnote>
  <w:footnote w:type="continuationSeparator" w:id="0">
    <w:p w14:paraId="5901B61A" w14:textId="77777777" w:rsidR="00626897" w:rsidRDefault="00626897" w:rsidP="00EE34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04832364"/>
      <w:docPartObj>
        <w:docPartGallery w:val="Page Numbers (Top of Page)"/>
        <w:docPartUnique/>
      </w:docPartObj>
    </w:sdtPr>
    <w:sdtContent>
      <w:p w14:paraId="1084F779" w14:textId="77777777" w:rsidR="00F56482" w:rsidRDefault="00F56482">
        <w:pPr>
          <w:pStyle w:val="Encabezado"/>
          <w:jc w:val="right"/>
        </w:pPr>
        <w:r>
          <w:fldChar w:fldCharType="begin"/>
        </w:r>
        <w:r>
          <w:instrText>PAGE   \* MERGEFORMAT</w:instrText>
        </w:r>
        <w:r>
          <w:fldChar w:fldCharType="separate"/>
        </w:r>
        <w:r w:rsidR="00143B39" w:rsidRPr="00143B39">
          <w:rPr>
            <w:noProof/>
            <w:lang w:val="es-ES"/>
          </w:rPr>
          <w:t>IV</w:t>
        </w:r>
        <w:r>
          <w:fldChar w:fldCharType="end"/>
        </w:r>
      </w:p>
    </w:sdtContent>
  </w:sdt>
  <w:p w14:paraId="58168B43" w14:textId="77777777" w:rsidR="00F56482" w:rsidRDefault="00F56482" w:rsidP="00EE349C">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1346011"/>
      <w:docPartObj>
        <w:docPartGallery w:val="Page Numbers (Top of Page)"/>
        <w:docPartUnique/>
      </w:docPartObj>
    </w:sdtPr>
    <w:sdtContent>
      <w:p w14:paraId="5D045C92" w14:textId="77777777" w:rsidR="00F56482" w:rsidRDefault="00F56482">
        <w:pPr>
          <w:pStyle w:val="Encabezado"/>
          <w:jc w:val="right"/>
        </w:pPr>
        <w:r>
          <w:fldChar w:fldCharType="begin"/>
        </w:r>
        <w:r>
          <w:instrText>PAGE   \* MERGEFORMAT</w:instrText>
        </w:r>
        <w:r>
          <w:fldChar w:fldCharType="separate"/>
        </w:r>
        <w:r w:rsidR="00143B39" w:rsidRPr="00143B39">
          <w:rPr>
            <w:noProof/>
            <w:lang w:val="es-ES"/>
          </w:rPr>
          <w:t>XX</w:t>
        </w:r>
        <w:r>
          <w:fldChar w:fldCharType="end"/>
        </w:r>
      </w:p>
    </w:sdtContent>
  </w:sdt>
  <w:p w14:paraId="0B6027C8" w14:textId="77777777" w:rsidR="00F56482" w:rsidRDefault="00F56482" w:rsidP="00EE349C">
    <w:pPr>
      <w:pStyle w:val="Encabezad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28171392"/>
      <w:docPartObj>
        <w:docPartGallery w:val="Page Numbers (Top of Page)"/>
        <w:docPartUnique/>
      </w:docPartObj>
    </w:sdtPr>
    <w:sdtContent>
      <w:p w14:paraId="7818CAA0" w14:textId="77777777" w:rsidR="00F56482" w:rsidRDefault="00F56482">
        <w:pPr>
          <w:pStyle w:val="Encabezado"/>
          <w:jc w:val="right"/>
        </w:pPr>
        <w:r>
          <w:fldChar w:fldCharType="begin"/>
        </w:r>
        <w:r>
          <w:instrText>PAGE   \* MERGEFORMAT</w:instrText>
        </w:r>
        <w:r>
          <w:fldChar w:fldCharType="separate"/>
        </w:r>
        <w:r w:rsidR="00143B39" w:rsidRPr="00143B39">
          <w:rPr>
            <w:noProof/>
            <w:lang w:val="es-ES"/>
          </w:rPr>
          <w:t>XXI</w:t>
        </w:r>
        <w:r>
          <w:fldChar w:fldCharType="end"/>
        </w:r>
      </w:p>
    </w:sdtContent>
  </w:sdt>
  <w:p w14:paraId="6A22623F" w14:textId="77777777" w:rsidR="00F56482" w:rsidRDefault="00F56482" w:rsidP="00EE349C">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A1B8"/>
      </v:shape>
    </w:pict>
  </w:numPicBullet>
  <w:abstractNum w:abstractNumId="0" w15:restartNumberingAfterBreak="0">
    <w:nsid w:val="0469541B"/>
    <w:multiLevelType w:val="hybridMultilevel"/>
    <w:tmpl w:val="96FA79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F574100"/>
    <w:multiLevelType w:val="hybridMultilevel"/>
    <w:tmpl w:val="BD169A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D976B64"/>
    <w:multiLevelType w:val="hybridMultilevel"/>
    <w:tmpl w:val="5E1007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3CE3D82"/>
    <w:multiLevelType w:val="multilevel"/>
    <w:tmpl w:val="08DC5A0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313E52EC"/>
    <w:multiLevelType w:val="hybridMultilevel"/>
    <w:tmpl w:val="E8047BB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A571F07"/>
    <w:multiLevelType w:val="multilevel"/>
    <w:tmpl w:val="9B1AD83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4FD325F8"/>
    <w:multiLevelType w:val="multilevel"/>
    <w:tmpl w:val="069A806A"/>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76B7294B"/>
    <w:multiLevelType w:val="hybridMultilevel"/>
    <w:tmpl w:val="37F2A324"/>
    <w:lvl w:ilvl="0" w:tplc="240A0017">
      <w:start w:val="1"/>
      <w:numFmt w:val="low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7D45133D"/>
    <w:multiLevelType w:val="multilevel"/>
    <w:tmpl w:val="B198C062"/>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522288259">
    <w:abstractNumId w:val="6"/>
  </w:num>
  <w:num w:numId="2" w16cid:durableId="2043747942">
    <w:abstractNumId w:val="4"/>
  </w:num>
  <w:num w:numId="3" w16cid:durableId="1876119178">
    <w:abstractNumId w:val="5"/>
  </w:num>
  <w:num w:numId="4" w16cid:durableId="75827446">
    <w:abstractNumId w:val="8"/>
  </w:num>
  <w:num w:numId="5" w16cid:durableId="2045861623">
    <w:abstractNumId w:val="3"/>
  </w:num>
  <w:num w:numId="6" w16cid:durableId="1475026568">
    <w:abstractNumId w:val="1"/>
  </w:num>
  <w:num w:numId="7" w16cid:durableId="1241869924">
    <w:abstractNumId w:val="7"/>
  </w:num>
  <w:num w:numId="8" w16cid:durableId="1794667849">
    <w:abstractNumId w:val="0"/>
  </w:num>
  <w:num w:numId="9" w16cid:durableId="1510293231">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E81"/>
    <w:rsid w:val="000001AF"/>
    <w:rsid w:val="00002F9F"/>
    <w:rsid w:val="00005A90"/>
    <w:rsid w:val="00020D9A"/>
    <w:rsid w:val="000210FA"/>
    <w:rsid w:val="0002568A"/>
    <w:rsid w:val="000315D7"/>
    <w:rsid w:val="00046CE6"/>
    <w:rsid w:val="00053475"/>
    <w:rsid w:val="00054841"/>
    <w:rsid w:val="00070879"/>
    <w:rsid w:val="00070BA8"/>
    <w:rsid w:val="00084D94"/>
    <w:rsid w:val="00097DCE"/>
    <w:rsid w:val="000A225B"/>
    <w:rsid w:val="000A2AD2"/>
    <w:rsid w:val="000A4080"/>
    <w:rsid w:val="000A4566"/>
    <w:rsid w:val="000B2F2B"/>
    <w:rsid w:val="000B73B7"/>
    <w:rsid w:val="000C0D30"/>
    <w:rsid w:val="000C555A"/>
    <w:rsid w:val="000C7A70"/>
    <w:rsid w:val="000D03FA"/>
    <w:rsid w:val="000E1154"/>
    <w:rsid w:val="000E2F64"/>
    <w:rsid w:val="000E686C"/>
    <w:rsid w:val="000E755B"/>
    <w:rsid w:val="000E7D4F"/>
    <w:rsid w:val="000F1411"/>
    <w:rsid w:val="000F4217"/>
    <w:rsid w:val="000F5A5A"/>
    <w:rsid w:val="000F73C2"/>
    <w:rsid w:val="001010D3"/>
    <w:rsid w:val="00101BEA"/>
    <w:rsid w:val="001045F2"/>
    <w:rsid w:val="0010665D"/>
    <w:rsid w:val="001072B6"/>
    <w:rsid w:val="00110546"/>
    <w:rsid w:val="0012194A"/>
    <w:rsid w:val="00127D7A"/>
    <w:rsid w:val="001375A8"/>
    <w:rsid w:val="0013796F"/>
    <w:rsid w:val="00143333"/>
    <w:rsid w:val="00143B39"/>
    <w:rsid w:val="0014533E"/>
    <w:rsid w:val="001476BA"/>
    <w:rsid w:val="001539B7"/>
    <w:rsid w:val="00154E36"/>
    <w:rsid w:val="0016668E"/>
    <w:rsid w:val="00172F05"/>
    <w:rsid w:val="00176061"/>
    <w:rsid w:val="00181A41"/>
    <w:rsid w:val="001835E9"/>
    <w:rsid w:val="0018584A"/>
    <w:rsid w:val="00193E77"/>
    <w:rsid w:val="00194450"/>
    <w:rsid w:val="00195079"/>
    <w:rsid w:val="00196279"/>
    <w:rsid w:val="001B3230"/>
    <w:rsid w:val="001B667C"/>
    <w:rsid w:val="001B6E8E"/>
    <w:rsid w:val="001C076D"/>
    <w:rsid w:val="001D02EC"/>
    <w:rsid w:val="001D283B"/>
    <w:rsid w:val="001D7C30"/>
    <w:rsid w:val="001E0C55"/>
    <w:rsid w:val="001E408D"/>
    <w:rsid w:val="001E6BC5"/>
    <w:rsid w:val="00204A01"/>
    <w:rsid w:val="002217DD"/>
    <w:rsid w:val="0023424F"/>
    <w:rsid w:val="0024076C"/>
    <w:rsid w:val="00240C22"/>
    <w:rsid w:val="002424DD"/>
    <w:rsid w:val="00250BFA"/>
    <w:rsid w:val="00253592"/>
    <w:rsid w:val="00260599"/>
    <w:rsid w:val="00261270"/>
    <w:rsid w:val="0026622E"/>
    <w:rsid w:val="00266A53"/>
    <w:rsid w:val="00267C6A"/>
    <w:rsid w:val="002828BB"/>
    <w:rsid w:val="00286EF7"/>
    <w:rsid w:val="00290D13"/>
    <w:rsid w:val="002A17C1"/>
    <w:rsid w:val="002B2842"/>
    <w:rsid w:val="002B4903"/>
    <w:rsid w:val="002B7B51"/>
    <w:rsid w:val="002B7ECC"/>
    <w:rsid w:val="002C151E"/>
    <w:rsid w:val="002C497C"/>
    <w:rsid w:val="002C790C"/>
    <w:rsid w:val="002C7D33"/>
    <w:rsid w:val="002E51A4"/>
    <w:rsid w:val="002E5795"/>
    <w:rsid w:val="0032135A"/>
    <w:rsid w:val="003228D1"/>
    <w:rsid w:val="00325581"/>
    <w:rsid w:val="00345C97"/>
    <w:rsid w:val="00346485"/>
    <w:rsid w:val="00347A26"/>
    <w:rsid w:val="00353CFC"/>
    <w:rsid w:val="00354A3E"/>
    <w:rsid w:val="003616CD"/>
    <w:rsid w:val="00367F08"/>
    <w:rsid w:val="0037071D"/>
    <w:rsid w:val="00372B67"/>
    <w:rsid w:val="00382F35"/>
    <w:rsid w:val="0038450B"/>
    <w:rsid w:val="00387ACA"/>
    <w:rsid w:val="0039232C"/>
    <w:rsid w:val="003951C2"/>
    <w:rsid w:val="003A02AF"/>
    <w:rsid w:val="003A22D1"/>
    <w:rsid w:val="003B20BA"/>
    <w:rsid w:val="003B24B8"/>
    <w:rsid w:val="003B275F"/>
    <w:rsid w:val="003B40B9"/>
    <w:rsid w:val="003B438C"/>
    <w:rsid w:val="003C089A"/>
    <w:rsid w:val="003C21CB"/>
    <w:rsid w:val="003C2697"/>
    <w:rsid w:val="003D0E1D"/>
    <w:rsid w:val="003D369D"/>
    <w:rsid w:val="003E2F6C"/>
    <w:rsid w:val="003F1A70"/>
    <w:rsid w:val="003F3B83"/>
    <w:rsid w:val="003F5B4C"/>
    <w:rsid w:val="003F5F26"/>
    <w:rsid w:val="004009F9"/>
    <w:rsid w:val="004017AD"/>
    <w:rsid w:val="00407531"/>
    <w:rsid w:val="00410658"/>
    <w:rsid w:val="004108FF"/>
    <w:rsid w:val="00413004"/>
    <w:rsid w:val="00415B05"/>
    <w:rsid w:val="00425783"/>
    <w:rsid w:val="00450F6B"/>
    <w:rsid w:val="00457087"/>
    <w:rsid w:val="00462FBF"/>
    <w:rsid w:val="00464872"/>
    <w:rsid w:val="00470B38"/>
    <w:rsid w:val="00472992"/>
    <w:rsid w:val="00490284"/>
    <w:rsid w:val="00492E81"/>
    <w:rsid w:val="00493D90"/>
    <w:rsid w:val="00495F89"/>
    <w:rsid w:val="004B18ED"/>
    <w:rsid w:val="004B2F79"/>
    <w:rsid w:val="004D3D99"/>
    <w:rsid w:val="004D752F"/>
    <w:rsid w:val="004F06C7"/>
    <w:rsid w:val="004F5234"/>
    <w:rsid w:val="004F57DF"/>
    <w:rsid w:val="00502D28"/>
    <w:rsid w:val="00506BCC"/>
    <w:rsid w:val="005101D6"/>
    <w:rsid w:val="00511C4E"/>
    <w:rsid w:val="005159AA"/>
    <w:rsid w:val="005235A6"/>
    <w:rsid w:val="00523692"/>
    <w:rsid w:val="00531A5E"/>
    <w:rsid w:val="00533F6F"/>
    <w:rsid w:val="00535060"/>
    <w:rsid w:val="0054380F"/>
    <w:rsid w:val="005449A1"/>
    <w:rsid w:val="0054695F"/>
    <w:rsid w:val="0056062C"/>
    <w:rsid w:val="00560786"/>
    <w:rsid w:val="00560EE5"/>
    <w:rsid w:val="00562653"/>
    <w:rsid w:val="0056461C"/>
    <w:rsid w:val="00566102"/>
    <w:rsid w:val="0056704C"/>
    <w:rsid w:val="00571E71"/>
    <w:rsid w:val="00573F25"/>
    <w:rsid w:val="00574A33"/>
    <w:rsid w:val="00583D1D"/>
    <w:rsid w:val="00587C4E"/>
    <w:rsid w:val="005B0F91"/>
    <w:rsid w:val="005B185E"/>
    <w:rsid w:val="005B2C35"/>
    <w:rsid w:val="005B6189"/>
    <w:rsid w:val="005B7E3F"/>
    <w:rsid w:val="005D3A0C"/>
    <w:rsid w:val="005D4DF7"/>
    <w:rsid w:val="005E188D"/>
    <w:rsid w:val="005F119C"/>
    <w:rsid w:val="005F24EA"/>
    <w:rsid w:val="005F495C"/>
    <w:rsid w:val="005F4B62"/>
    <w:rsid w:val="005F5892"/>
    <w:rsid w:val="0060160A"/>
    <w:rsid w:val="00613D91"/>
    <w:rsid w:val="00626897"/>
    <w:rsid w:val="006311DA"/>
    <w:rsid w:val="00634A29"/>
    <w:rsid w:val="00635B79"/>
    <w:rsid w:val="00637200"/>
    <w:rsid w:val="00637925"/>
    <w:rsid w:val="0064590E"/>
    <w:rsid w:val="00651B37"/>
    <w:rsid w:val="00672632"/>
    <w:rsid w:val="0068233E"/>
    <w:rsid w:val="006831A8"/>
    <w:rsid w:val="0068346F"/>
    <w:rsid w:val="0068424A"/>
    <w:rsid w:val="00687280"/>
    <w:rsid w:val="00687A42"/>
    <w:rsid w:val="00687F31"/>
    <w:rsid w:val="00697D56"/>
    <w:rsid w:val="006A20F5"/>
    <w:rsid w:val="006B1AE3"/>
    <w:rsid w:val="006B4EDE"/>
    <w:rsid w:val="006B681C"/>
    <w:rsid w:val="006C02F3"/>
    <w:rsid w:val="006C152D"/>
    <w:rsid w:val="006C25CB"/>
    <w:rsid w:val="006C426E"/>
    <w:rsid w:val="006D0009"/>
    <w:rsid w:val="006D0BDC"/>
    <w:rsid w:val="006D469C"/>
    <w:rsid w:val="006E3EA4"/>
    <w:rsid w:val="006F0B1E"/>
    <w:rsid w:val="00706B88"/>
    <w:rsid w:val="00706E8E"/>
    <w:rsid w:val="00712274"/>
    <w:rsid w:val="0071530A"/>
    <w:rsid w:val="00717567"/>
    <w:rsid w:val="007276E3"/>
    <w:rsid w:val="00731581"/>
    <w:rsid w:val="00731FA2"/>
    <w:rsid w:val="00737718"/>
    <w:rsid w:val="00746B74"/>
    <w:rsid w:val="00750584"/>
    <w:rsid w:val="007514BB"/>
    <w:rsid w:val="0075446A"/>
    <w:rsid w:val="00760245"/>
    <w:rsid w:val="00766398"/>
    <w:rsid w:val="007873EE"/>
    <w:rsid w:val="00787F03"/>
    <w:rsid w:val="00790838"/>
    <w:rsid w:val="00794415"/>
    <w:rsid w:val="007A2255"/>
    <w:rsid w:val="007B13E8"/>
    <w:rsid w:val="007B2F01"/>
    <w:rsid w:val="007C11C1"/>
    <w:rsid w:val="007C299B"/>
    <w:rsid w:val="007C49D9"/>
    <w:rsid w:val="007D127B"/>
    <w:rsid w:val="007D2D00"/>
    <w:rsid w:val="007E54A6"/>
    <w:rsid w:val="007E7488"/>
    <w:rsid w:val="007F5609"/>
    <w:rsid w:val="00802014"/>
    <w:rsid w:val="00803E58"/>
    <w:rsid w:val="00805697"/>
    <w:rsid w:val="00814E19"/>
    <w:rsid w:val="0081606F"/>
    <w:rsid w:val="0081648D"/>
    <w:rsid w:val="00820614"/>
    <w:rsid w:val="00825CB9"/>
    <w:rsid w:val="008303E7"/>
    <w:rsid w:val="008314C8"/>
    <w:rsid w:val="0083372B"/>
    <w:rsid w:val="0083630D"/>
    <w:rsid w:val="00846D8E"/>
    <w:rsid w:val="00855C61"/>
    <w:rsid w:val="0085764A"/>
    <w:rsid w:val="00864CF2"/>
    <w:rsid w:val="008707C6"/>
    <w:rsid w:val="00875CAE"/>
    <w:rsid w:val="008778B9"/>
    <w:rsid w:val="00885961"/>
    <w:rsid w:val="00886077"/>
    <w:rsid w:val="0088626E"/>
    <w:rsid w:val="0089528E"/>
    <w:rsid w:val="00896677"/>
    <w:rsid w:val="00896EC8"/>
    <w:rsid w:val="008A3FFB"/>
    <w:rsid w:val="008A7A11"/>
    <w:rsid w:val="008C57AD"/>
    <w:rsid w:val="008C7A01"/>
    <w:rsid w:val="008D26E8"/>
    <w:rsid w:val="008D36BF"/>
    <w:rsid w:val="008D53A1"/>
    <w:rsid w:val="008D69FB"/>
    <w:rsid w:val="008E00C8"/>
    <w:rsid w:val="008E4A40"/>
    <w:rsid w:val="008E740B"/>
    <w:rsid w:val="008F1547"/>
    <w:rsid w:val="008F1585"/>
    <w:rsid w:val="008F1714"/>
    <w:rsid w:val="008F18E1"/>
    <w:rsid w:val="008F7549"/>
    <w:rsid w:val="008F7CF4"/>
    <w:rsid w:val="00911956"/>
    <w:rsid w:val="009132CF"/>
    <w:rsid w:val="00913639"/>
    <w:rsid w:val="00913702"/>
    <w:rsid w:val="00913875"/>
    <w:rsid w:val="0092788A"/>
    <w:rsid w:val="009311AD"/>
    <w:rsid w:val="00934000"/>
    <w:rsid w:val="00935E9B"/>
    <w:rsid w:val="00936B65"/>
    <w:rsid w:val="0093705F"/>
    <w:rsid w:val="00942203"/>
    <w:rsid w:val="009463D2"/>
    <w:rsid w:val="0095362D"/>
    <w:rsid w:val="00956F65"/>
    <w:rsid w:val="0096292C"/>
    <w:rsid w:val="00963252"/>
    <w:rsid w:val="00965BE0"/>
    <w:rsid w:val="0097206A"/>
    <w:rsid w:val="00980951"/>
    <w:rsid w:val="00980E83"/>
    <w:rsid w:val="009919DF"/>
    <w:rsid w:val="009A09E2"/>
    <w:rsid w:val="009A18CD"/>
    <w:rsid w:val="009A308C"/>
    <w:rsid w:val="009A3108"/>
    <w:rsid w:val="009A3717"/>
    <w:rsid w:val="009B27A7"/>
    <w:rsid w:val="009C1532"/>
    <w:rsid w:val="009C18E6"/>
    <w:rsid w:val="009C73D4"/>
    <w:rsid w:val="009D186D"/>
    <w:rsid w:val="009D6452"/>
    <w:rsid w:val="009D7B54"/>
    <w:rsid w:val="009E3494"/>
    <w:rsid w:val="009E4704"/>
    <w:rsid w:val="009E6ECD"/>
    <w:rsid w:val="009F08A7"/>
    <w:rsid w:val="009F395F"/>
    <w:rsid w:val="00A01598"/>
    <w:rsid w:val="00A0363C"/>
    <w:rsid w:val="00A04669"/>
    <w:rsid w:val="00A04F9D"/>
    <w:rsid w:val="00A07E27"/>
    <w:rsid w:val="00A12763"/>
    <w:rsid w:val="00A2171E"/>
    <w:rsid w:val="00A22AD5"/>
    <w:rsid w:val="00A246CE"/>
    <w:rsid w:val="00A27D7E"/>
    <w:rsid w:val="00A32002"/>
    <w:rsid w:val="00A356C0"/>
    <w:rsid w:val="00A41C55"/>
    <w:rsid w:val="00A42D45"/>
    <w:rsid w:val="00A450A0"/>
    <w:rsid w:val="00A476FF"/>
    <w:rsid w:val="00A56B65"/>
    <w:rsid w:val="00A6174D"/>
    <w:rsid w:val="00A6469B"/>
    <w:rsid w:val="00A6699A"/>
    <w:rsid w:val="00A679AE"/>
    <w:rsid w:val="00A708B0"/>
    <w:rsid w:val="00A769E8"/>
    <w:rsid w:val="00A92208"/>
    <w:rsid w:val="00AB13FB"/>
    <w:rsid w:val="00AB577E"/>
    <w:rsid w:val="00AB7B05"/>
    <w:rsid w:val="00AC31C2"/>
    <w:rsid w:val="00AC7B06"/>
    <w:rsid w:val="00AC7D13"/>
    <w:rsid w:val="00AD47FE"/>
    <w:rsid w:val="00AE0063"/>
    <w:rsid w:val="00AE2488"/>
    <w:rsid w:val="00AE3BF7"/>
    <w:rsid w:val="00AE52D6"/>
    <w:rsid w:val="00AF0975"/>
    <w:rsid w:val="00AF1653"/>
    <w:rsid w:val="00AF17C2"/>
    <w:rsid w:val="00AF3061"/>
    <w:rsid w:val="00B00724"/>
    <w:rsid w:val="00B06E96"/>
    <w:rsid w:val="00B15ADE"/>
    <w:rsid w:val="00B2308F"/>
    <w:rsid w:val="00B27E9E"/>
    <w:rsid w:val="00B35224"/>
    <w:rsid w:val="00B46A56"/>
    <w:rsid w:val="00B518AF"/>
    <w:rsid w:val="00B52200"/>
    <w:rsid w:val="00B55198"/>
    <w:rsid w:val="00B7172E"/>
    <w:rsid w:val="00B8027D"/>
    <w:rsid w:val="00B80C6F"/>
    <w:rsid w:val="00B836D3"/>
    <w:rsid w:val="00B9089D"/>
    <w:rsid w:val="00BA3F57"/>
    <w:rsid w:val="00BB1660"/>
    <w:rsid w:val="00BB6BF6"/>
    <w:rsid w:val="00BC77A5"/>
    <w:rsid w:val="00BD0F57"/>
    <w:rsid w:val="00BD44D4"/>
    <w:rsid w:val="00BD7676"/>
    <w:rsid w:val="00BE39A4"/>
    <w:rsid w:val="00BE6DDF"/>
    <w:rsid w:val="00BF4C42"/>
    <w:rsid w:val="00BF50E4"/>
    <w:rsid w:val="00C21568"/>
    <w:rsid w:val="00C26413"/>
    <w:rsid w:val="00C318CD"/>
    <w:rsid w:val="00C33D46"/>
    <w:rsid w:val="00C50379"/>
    <w:rsid w:val="00C54E28"/>
    <w:rsid w:val="00C60668"/>
    <w:rsid w:val="00C71D8E"/>
    <w:rsid w:val="00C7259B"/>
    <w:rsid w:val="00C76A2F"/>
    <w:rsid w:val="00C806CA"/>
    <w:rsid w:val="00C826B8"/>
    <w:rsid w:val="00C91D77"/>
    <w:rsid w:val="00C9263B"/>
    <w:rsid w:val="00C9554D"/>
    <w:rsid w:val="00CA5813"/>
    <w:rsid w:val="00CA6A5D"/>
    <w:rsid w:val="00CB308F"/>
    <w:rsid w:val="00CB3C4F"/>
    <w:rsid w:val="00CB41C1"/>
    <w:rsid w:val="00CC022B"/>
    <w:rsid w:val="00CC0837"/>
    <w:rsid w:val="00CC09CC"/>
    <w:rsid w:val="00CC47C2"/>
    <w:rsid w:val="00CD201C"/>
    <w:rsid w:val="00CD3690"/>
    <w:rsid w:val="00CF1EF8"/>
    <w:rsid w:val="00CF2252"/>
    <w:rsid w:val="00CF24F6"/>
    <w:rsid w:val="00CF2C04"/>
    <w:rsid w:val="00CF3E40"/>
    <w:rsid w:val="00CF5444"/>
    <w:rsid w:val="00CF5501"/>
    <w:rsid w:val="00CF6112"/>
    <w:rsid w:val="00CF6E51"/>
    <w:rsid w:val="00D01B91"/>
    <w:rsid w:val="00D040FD"/>
    <w:rsid w:val="00D13283"/>
    <w:rsid w:val="00D13486"/>
    <w:rsid w:val="00D13A88"/>
    <w:rsid w:val="00D15EB0"/>
    <w:rsid w:val="00D25B0F"/>
    <w:rsid w:val="00D25DD6"/>
    <w:rsid w:val="00D35790"/>
    <w:rsid w:val="00D36FC1"/>
    <w:rsid w:val="00D3743B"/>
    <w:rsid w:val="00D408C1"/>
    <w:rsid w:val="00D4769D"/>
    <w:rsid w:val="00D56537"/>
    <w:rsid w:val="00D66036"/>
    <w:rsid w:val="00D80DF5"/>
    <w:rsid w:val="00D81056"/>
    <w:rsid w:val="00D8153C"/>
    <w:rsid w:val="00D815EF"/>
    <w:rsid w:val="00D87D58"/>
    <w:rsid w:val="00D943ED"/>
    <w:rsid w:val="00DA012B"/>
    <w:rsid w:val="00DA172B"/>
    <w:rsid w:val="00DA411D"/>
    <w:rsid w:val="00DB6A14"/>
    <w:rsid w:val="00DC262F"/>
    <w:rsid w:val="00DC6FBD"/>
    <w:rsid w:val="00DC795D"/>
    <w:rsid w:val="00DD1805"/>
    <w:rsid w:val="00DD210D"/>
    <w:rsid w:val="00DD3DD9"/>
    <w:rsid w:val="00DD4DFA"/>
    <w:rsid w:val="00DD5D1D"/>
    <w:rsid w:val="00DE6BF9"/>
    <w:rsid w:val="00DF2BC8"/>
    <w:rsid w:val="00E04FCF"/>
    <w:rsid w:val="00E05C31"/>
    <w:rsid w:val="00E10AB4"/>
    <w:rsid w:val="00E12465"/>
    <w:rsid w:val="00E1482F"/>
    <w:rsid w:val="00E168D0"/>
    <w:rsid w:val="00E30252"/>
    <w:rsid w:val="00E328A8"/>
    <w:rsid w:val="00E34433"/>
    <w:rsid w:val="00E428AF"/>
    <w:rsid w:val="00E434F7"/>
    <w:rsid w:val="00E51202"/>
    <w:rsid w:val="00E51314"/>
    <w:rsid w:val="00E551A4"/>
    <w:rsid w:val="00E55A1F"/>
    <w:rsid w:val="00E618B5"/>
    <w:rsid w:val="00E73567"/>
    <w:rsid w:val="00E73894"/>
    <w:rsid w:val="00E7565C"/>
    <w:rsid w:val="00E779A5"/>
    <w:rsid w:val="00E804DE"/>
    <w:rsid w:val="00E953B4"/>
    <w:rsid w:val="00E969DB"/>
    <w:rsid w:val="00EA11B5"/>
    <w:rsid w:val="00EA31B1"/>
    <w:rsid w:val="00EB192E"/>
    <w:rsid w:val="00EB1EB9"/>
    <w:rsid w:val="00EB4026"/>
    <w:rsid w:val="00EC3E00"/>
    <w:rsid w:val="00ED36EF"/>
    <w:rsid w:val="00ED5366"/>
    <w:rsid w:val="00EE0519"/>
    <w:rsid w:val="00EE1F9D"/>
    <w:rsid w:val="00EE349C"/>
    <w:rsid w:val="00EF0041"/>
    <w:rsid w:val="00F01373"/>
    <w:rsid w:val="00F11803"/>
    <w:rsid w:val="00F12F23"/>
    <w:rsid w:val="00F14D07"/>
    <w:rsid w:val="00F20D87"/>
    <w:rsid w:val="00F214C6"/>
    <w:rsid w:val="00F21673"/>
    <w:rsid w:val="00F226E9"/>
    <w:rsid w:val="00F2321F"/>
    <w:rsid w:val="00F3270C"/>
    <w:rsid w:val="00F33D85"/>
    <w:rsid w:val="00F34489"/>
    <w:rsid w:val="00F34A6B"/>
    <w:rsid w:val="00F34FD5"/>
    <w:rsid w:val="00F437B5"/>
    <w:rsid w:val="00F470F2"/>
    <w:rsid w:val="00F502CA"/>
    <w:rsid w:val="00F525D5"/>
    <w:rsid w:val="00F52E8A"/>
    <w:rsid w:val="00F55777"/>
    <w:rsid w:val="00F56482"/>
    <w:rsid w:val="00F607C9"/>
    <w:rsid w:val="00F62B31"/>
    <w:rsid w:val="00F71075"/>
    <w:rsid w:val="00F713AC"/>
    <w:rsid w:val="00F734F7"/>
    <w:rsid w:val="00F747E3"/>
    <w:rsid w:val="00F816E1"/>
    <w:rsid w:val="00F84C57"/>
    <w:rsid w:val="00F86203"/>
    <w:rsid w:val="00F96F3F"/>
    <w:rsid w:val="00FA4E94"/>
    <w:rsid w:val="00FA7AAC"/>
    <w:rsid w:val="00FB2751"/>
    <w:rsid w:val="00FB35CB"/>
    <w:rsid w:val="00FB59C2"/>
    <w:rsid w:val="00FC1EE4"/>
    <w:rsid w:val="00FC7365"/>
    <w:rsid w:val="00FD1D55"/>
    <w:rsid w:val="00FF3864"/>
    <w:rsid w:val="00FF5A7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4291D5"/>
  <w15:docId w15:val="{5AA1F6B8-F0FB-4158-8BF6-BC532E3CC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6B8"/>
  </w:style>
  <w:style w:type="paragraph" w:styleId="Ttulo1">
    <w:name w:val="heading 1"/>
    <w:basedOn w:val="Normal"/>
    <w:next w:val="Normal"/>
    <w:link w:val="Ttulo1Car"/>
    <w:uiPriority w:val="9"/>
    <w:qFormat/>
    <w:rsid w:val="00C318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link w:val="Ttulo3Car"/>
    <w:uiPriority w:val="9"/>
    <w:qFormat/>
    <w:rsid w:val="008C7A01"/>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276E3"/>
    <w:pPr>
      <w:ind w:left="720"/>
      <w:contextualSpacing/>
    </w:pPr>
  </w:style>
  <w:style w:type="paragraph" w:styleId="NormalWeb">
    <w:name w:val="Normal (Web)"/>
    <w:basedOn w:val="Normal"/>
    <w:uiPriority w:val="99"/>
    <w:unhideWhenUsed/>
    <w:rsid w:val="00BD0F5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261270"/>
    <w:rPr>
      <w:b/>
      <w:bCs/>
    </w:rPr>
  </w:style>
  <w:style w:type="character" w:styleId="Textodelmarcadordeposicin">
    <w:name w:val="Placeholder Text"/>
    <w:basedOn w:val="Fuentedeprrafopredeter"/>
    <w:uiPriority w:val="99"/>
    <w:semiHidden/>
    <w:rsid w:val="00886077"/>
    <w:rPr>
      <w:color w:val="808080"/>
    </w:rPr>
  </w:style>
  <w:style w:type="character" w:customStyle="1" w:styleId="Ttulo1Car">
    <w:name w:val="Título 1 Car"/>
    <w:basedOn w:val="Fuentedeprrafopredeter"/>
    <w:link w:val="Ttulo1"/>
    <w:uiPriority w:val="9"/>
    <w:rsid w:val="00C318CD"/>
    <w:rPr>
      <w:rFonts w:asciiTheme="majorHAnsi" w:eastAsiaTheme="majorEastAsia" w:hAnsiTheme="majorHAnsi" w:cstheme="majorBidi"/>
      <w:color w:val="2E74B5" w:themeColor="accent1" w:themeShade="BF"/>
      <w:sz w:val="32"/>
      <w:szCs w:val="32"/>
    </w:rPr>
  </w:style>
  <w:style w:type="character" w:customStyle="1" w:styleId="ya-q-full-text">
    <w:name w:val="ya-q-full-text"/>
    <w:basedOn w:val="Fuentedeprrafopredeter"/>
    <w:rsid w:val="00C318CD"/>
  </w:style>
  <w:style w:type="paragraph" w:styleId="Textodeglobo">
    <w:name w:val="Balloon Text"/>
    <w:basedOn w:val="Normal"/>
    <w:link w:val="TextodegloboCar"/>
    <w:uiPriority w:val="99"/>
    <w:semiHidden/>
    <w:unhideWhenUsed/>
    <w:rsid w:val="00C318C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318CD"/>
    <w:rPr>
      <w:rFonts w:ascii="Segoe UI" w:hAnsi="Segoe UI" w:cs="Segoe UI"/>
      <w:sz w:val="18"/>
      <w:szCs w:val="18"/>
    </w:rPr>
  </w:style>
  <w:style w:type="paragraph" w:styleId="Encabezado">
    <w:name w:val="header"/>
    <w:basedOn w:val="Normal"/>
    <w:link w:val="EncabezadoCar"/>
    <w:uiPriority w:val="99"/>
    <w:unhideWhenUsed/>
    <w:rsid w:val="00EE349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E349C"/>
  </w:style>
  <w:style w:type="paragraph" w:styleId="Piedepgina">
    <w:name w:val="footer"/>
    <w:basedOn w:val="Normal"/>
    <w:link w:val="PiedepginaCar"/>
    <w:uiPriority w:val="99"/>
    <w:unhideWhenUsed/>
    <w:rsid w:val="00EE349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E349C"/>
  </w:style>
  <w:style w:type="table" w:styleId="Tablaconcuadrcula">
    <w:name w:val="Table Grid"/>
    <w:basedOn w:val="Tablanormal"/>
    <w:uiPriority w:val="39"/>
    <w:rsid w:val="00635B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353CFC"/>
  </w:style>
  <w:style w:type="character" w:styleId="Hipervnculo">
    <w:name w:val="Hyperlink"/>
    <w:basedOn w:val="Fuentedeprrafopredeter"/>
    <w:uiPriority w:val="99"/>
    <w:unhideWhenUsed/>
    <w:rsid w:val="00353CFC"/>
    <w:rPr>
      <w:color w:val="0000FF"/>
      <w:u w:val="single"/>
    </w:rPr>
  </w:style>
  <w:style w:type="table" w:customStyle="1" w:styleId="Tabladelista4-nfasis61">
    <w:name w:val="Tabla de lista 4 - Énfasis 61"/>
    <w:basedOn w:val="Tablanormal"/>
    <w:uiPriority w:val="49"/>
    <w:rsid w:val="00BB1660"/>
    <w:pPr>
      <w:spacing w:after="0" w:line="240" w:lineRule="auto"/>
    </w:pPr>
    <w:rPr>
      <w:rFonts w:ascii="Arial" w:eastAsia="Arial" w:hAnsi="Arial" w:cs="Arial"/>
      <w:color w:val="000000"/>
      <w:lang w:eastAsia="es-CO"/>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Cuadrculadetablaclara1">
    <w:name w:val="Cuadrícula de tabla clara1"/>
    <w:basedOn w:val="Tablanormal"/>
    <w:uiPriority w:val="40"/>
    <w:rsid w:val="00BB166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5oscura-nfasis51">
    <w:name w:val="Tabla de cuadrícula 5 oscura - Énfasis 51"/>
    <w:basedOn w:val="Tablanormal"/>
    <w:uiPriority w:val="50"/>
    <w:rsid w:val="0002568A"/>
    <w:pPr>
      <w:spacing w:after="0" w:line="240" w:lineRule="auto"/>
    </w:pPr>
    <w:rPr>
      <w:rFonts w:ascii="Arial" w:eastAsia="Arial" w:hAnsi="Arial" w:cs="Arial"/>
      <w:color w:val="000000"/>
      <w:lang w:eastAsia="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Descripcin">
    <w:name w:val="caption"/>
    <w:basedOn w:val="Normal"/>
    <w:next w:val="Normal"/>
    <w:uiPriority w:val="35"/>
    <w:unhideWhenUsed/>
    <w:qFormat/>
    <w:rsid w:val="00345C97"/>
    <w:pPr>
      <w:spacing w:after="200" w:line="240" w:lineRule="auto"/>
    </w:pPr>
    <w:rPr>
      <w:i/>
      <w:iCs/>
      <w:color w:val="44546A" w:themeColor="text2"/>
      <w:sz w:val="18"/>
      <w:szCs w:val="18"/>
    </w:rPr>
  </w:style>
  <w:style w:type="paragraph" w:customStyle="1" w:styleId="xydpbd06a767msonormal">
    <w:name w:val="x_ydpbd06a767msonormal"/>
    <w:basedOn w:val="Normal"/>
    <w:rsid w:val="00CB41C1"/>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clara">
    <w:name w:val="Grid Table Light"/>
    <w:basedOn w:val="Tablanormal"/>
    <w:uiPriority w:val="40"/>
    <w:rsid w:val="00CB41C1"/>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3Car">
    <w:name w:val="Título 3 Car"/>
    <w:basedOn w:val="Fuentedeprrafopredeter"/>
    <w:link w:val="Ttulo3"/>
    <w:uiPriority w:val="9"/>
    <w:rsid w:val="008C7A01"/>
    <w:rPr>
      <w:rFonts w:ascii="Times New Roman" w:eastAsia="Times New Roman" w:hAnsi="Times New Roman" w:cs="Times New Roman"/>
      <w:b/>
      <w:bCs/>
      <w:sz w:val="27"/>
      <w:szCs w:val="27"/>
      <w:lang w:eastAsia="es-CO"/>
    </w:rPr>
  </w:style>
  <w:style w:type="paragraph" w:customStyle="1" w:styleId="Default">
    <w:name w:val="Default"/>
    <w:rsid w:val="00E618B5"/>
    <w:pPr>
      <w:autoSpaceDE w:val="0"/>
      <w:autoSpaceDN w:val="0"/>
      <w:adjustRightInd w:val="0"/>
      <w:spacing w:after="0" w:line="240" w:lineRule="auto"/>
    </w:pPr>
    <w:rPr>
      <w:rFonts w:ascii="Times New Roman" w:hAnsi="Times New Roman" w:cs="Times New Roman"/>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75618">
      <w:bodyDiv w:val="1"/>
      <w:marLeft w:val="0"/>
      <w:marRight w:val="0"/>
      <w:marTop w:val="0"/>
      <w:marBottom w:val="0"/>
      <w:divBdr>
        <w:top w:val="none" w:sz="0" w:space="0" w:color="auto"/>
        <w:left w:val="none" w:sz="0" w:space="0" w:color="auto"/>
        <w:bottom w:val="none" w:sz="0" w:space="0" w:color="auto"/>
        <w:right w:val="none" w:sz="0" w:space="0" w:color="auto"/>
      </w:divBdr>
    </w:div>
    <w:div w:id="167721495">
      <w:bodyDiv w:val="1"/>
      <w:marLeft w:val="0"/>
      <w:marRight w:val="0"/>
      <w:marTop w:val="0"/>
      <w:marBottom w:val="0"/>
      <w:divBdr>
        <w:top w:val="none" w:sz="0" w:space="0" w:color="auto"/>
        <w:left w:val="none" w:sz="0" w:space="0" w:color="auto"/>
        <w:bottom w:val="none" w:sz="0" w:space="0" w:color="auto"/>
        <w:right w:val="none" w:sz="0" w:space="0" w:color="auto"/>
      </w:divBdr>
    </w:div>
    <w:div w:id="341906401">
      <w:bodyDiv w:val="1"/>
      <w:marLeft w:val="0"/>
      <w:marRight w:val="0"/>
      <w:marTop w:val="0"/>
      <w:marBottom w:val="0"/>
      <w:divBdr>
        <w:top w:val="none" w:sz="0" w:space="0" w:color="auto"/>
        <w:left w:val="none" w:sz="0" w:space="0" w:color="auto"/>
        <w:bottom w:val="none" w:sz="0" w:space="0" w:color="auto"/>
        <w:right w:val="none" w:sz="0" w:space="0" w:color="auto"/>
      </w:divBdr>
    </w:div>
    <w:div w:id="467284931">
      <w:bodyDiv w:val="1"/>
      <w:marLeft w:val="0"/>
      <w:marRight w:val="0"/>
      <w:marTop w:val="0"/>
      <w:marBottom w:val="0"/>
      <w:divBdr>
        <w:top w:val="none" w:sz="0" w:space="0" w:color="auto"/>
        <w:left w:val="none" w:sz="0" w:space="0" w:color="auto"/>
        <w:bottom w:val="none" w:sz="0" w:space="0" w:color="auto"/>
        <w:right w:val="none" w:sz="0" w:space="0" w:color="auto"/>
      </w:divBdr>
    </w:div>
    <w:div w:id="470169426">
      <w:bodyDiv w:val="1"/>
      <w:marLeft w:val="0"/>
      <w:marRight w:val="0"/>
      <w:marTop w:val="0"/>
      <w:marBottom w:val="0"/>
      <w:divBdr>
        <w:top w:val="none" w:sz="0" w:space="0" w:color="auto"/>
        <w:left w:val="none" w:sz="0" w:space="0" w:color="auto"/>
        <w:bottom w:val="none" w:sz="0" w:space="0" w:color="auto"/>
        <w:right w:val="none" w:sz="0" w:space="0" w:color="auto"/>
      </w:divBdr>
    </w:div>
    <w:div w:id="472873303">
      <w:bodyDiv w:val="1"/>
      <w:marLeft w:val="0"/>
      <w:marRight w:val="0"/>
      <w:marTop w:val="0"/>
      <w:marBottom w:val="0"/>
      <w:divBdr>
        <w:top w:val="none" w:sz="0" w:space="0" w:color="auto"/>
        <w:left w:val="none" w:sz="0" w:space="0" w:color="auto"/>
        <w:bottom w:val="none" w:sz="0" w:space="0" w:color="auto"/>
        <w:right w:val="none" w:sz="0" w:space="0" w:color="auto"/>
      </w:divBdr>
    </w:div>
    <w:div w:id="546766885">
      <w:bodyDiv w:val="1"/>
      <w:marLeft w:val="0"/>
      <w:marRight w:val="0"/>
      <w:marTop w:val="0"/>
      <w:marBottom w:val="0"/>
      <w:divBdr>
        <w:top w:val="none" w:sz="0" w:space="0" w:color="auto"/>
        <w:left w:val="none" w:sz="0" w:space="0" w:color="auto"/>
        <w:bottom w:val="none" w:sz="0" w:space="0" w:color="auto"/>
        <w:right w:val="none" w:sz="0" w:space="0" w:color="auto"/>
      </w:divBdr>
    </w:div>
    <w:div w:id="582646240">
      <w:bodyDiv w:val="1"/>
      <w:marLeft w:val="0"/>
      <w:marRight w:val="0"/>
      <w:marTop w:val="0"/>
      <w:marBottom w:val="0"/>
      <w:divBdr>
        <w:top w:val="none" w:sz="0" w:space="0" w:color="auto"/>
        <w:left w:val="none" w:sz="0" w:space="0" w:color="auto"/>
        <w:bottom w:val="none" w:sz="0" w:space="0" w:color="auto"/>
        <w:right w:val="none" w:sz="0" w:space="0" w:color="auto"/>
      </w:divBdr>
    </w:div>
    <w:div w:id="788398900">
      <w:bodyDiv w:val="1"/>
      <w:marLeft w:val="0"/>
      <w:marRight w:val="0"/>
      <w:marTop w:val="0"/>
      <w:marBottom w:val="0"/>
      <w:divBdr>
        <w:top w:val="none" w:sz="0" w:space="0" w:color="auto"/>
        <w:left w:val="none" w:sz="0" w:space="0" w:color="auto"/>
        <w:bottom w:val="none" w:sz="0" w:space="0" w:color="auto"/>
        <w:right w:val="none" w:sz="0" w:space="0" w:color="auto"/>
      </w:divBdr>
    </w:div>
    <w:div w:id="832187364">
      <w:bodyDiv w:val="1"/>
      <w:marLeft w:val="0"/>
      <w:marRight w:val="0"/>
      <w:marTop w:val="0"/>
      <w:marBottom w:val="0"/>
      <w:divBdr>
        <w:top w:val="none" w:sz="0" w:space="0" w:color="auto"/>
        <w:left w:val="none" w:sz="0" w:space="0" w:color="auto"/>
        <w:bottom w:val="none" w:sz="0" w:space="0" w:color="auto"/>
        <w:right w:val="none" w:sz="0" w:space="0" w:color="auto"/>
      </w:divBdr>
    </w:div>
    <w:div w:id="908419109">
      <w:bodyDiv w:val="1"/>
      <w:marLeft w:val="0"/>
      <w:marRight w:val="0"/>
      <w:marTop w:val="0"/>
      <w:marBottom w:val="0"/>
      <w:divBdr>
        <w:top w:val="none" w:sz="0" w:space="0" w:color="auto"/>
        <w:left w:val="none" w:sz="0" w:space="0" w:color="auto"/>
        <w:bottom w:val="none" w:sz="0" w:space="0" w:color="auto"/>
        <w:right w:val="none" w:sz="0" w:space="0" w:color="auto"/>
      </w:divBdr>
    </w:div>
    <w:div w:id="1003388716">
      <w:bodyDiv w:val="1"/>
      <w:marLeft w:val="0"/>
      <w:marRight w:val="0"/>
      <w:marTop w:val="0"/>
      <w:marBottom w:val="0"/>
      <w:divBdr>
        <w:top w:val="none" w:sz="0" w:space="0" w:color="auto"/>
        <w:left w:val="none" w:sz="0" w:space="0" w:color="auto"/>
        <w:bottom w:val="none" w:sz="0" w:space="0" w:color="auto"/>
        <w:right w:val="none" w:sz="0" w:space="0" w:color="auto"/>
      </w:divBdr>
    </w:div>
    <w:div w:id="1006590218">
      <w:bodyDiv w:val="1"/>
      <w:marLeft w:val="0"/>
      <w:marRight w:val="0"/>
      <w:marTop w:val="0"/>
      <w:marBottom w:val="0"/>
      <w:divBdr>
        <w:top w:val="none" w:sz="0" w:space="0" w:color="auto"/>
        <w:left w:val="none" w:sz="0" w:space="0" w:color="auto"/>
        <w:bottom w:val="none" w:sz="0" w:space="0" w:color="auto"/>
        <w:right w:val="none" w:sz="0" w:space="0" w:color="auto"/>
      </w:divBdr>
    </w:div>
    <w:div w:id="1113744360">
      <w:bodyDiv w:val="1"/>
      <w:marLeft w:val="0"/>
      <w:marRight w:val="0"/>
      <w:marTop w:val="0"/>
      <w:marBottom w:val="0"/>
      <w:divBdr>
        <w:top w:val="none" w:sz="0" w:space="0" w:color="auto"/>
        <w:left w:val="none" w:sz="0" w:space="0" w:color="auto"/>
        <w:bottom w:val="none" w:sz="0" w:space="0" w:color="auto"/>
        <w:right w:val="none" w:sz="0" w:space="0" w:color="auto"/>
      </w:divBdr>
    </w:div>
    <w:div w:id="1134064515">
      <w:bodyDiv w:val="1"/>
      <w:marLeft w:val="0"/>
      <w:marRight w:val="0"/>
      <w:marTop w:val="0"/>
      <w:marBottom w:val="0"/>
      <w:divBdr>
        <w:top w:val="none" w:sz="0" w:space="0" w:color="auto"/>
        <w:left w:val="none" w:sz="0" w:space="0" w:color="auto"/>
        <w:bottom w:val="none" w:sz="0" w:space="0" w:color="auto"/>
        <w:right w:val="none" w:sz="0" w:space="0" w:color="auto"/>
      </w:divBdr>
    </w:div>
    <w:div w:id="1189025436">
      <w:bodyDiv w:val="1"/>
      <w:marLeft w:val="0"/>
      <w:marRight w:val="0"/>
      <w:marTop w:val="0"/>
      <w:marBottom w:val="0"/>
      <w:divBdr>
        <w:top w:val="none" w:sz="0" w:space="0" w:color="auto"/>
        <w:left w:val="none" w:sz="0" w:space="0" w:color="auto"/>
        <w:bottom w:val="none" w:sz="0" w:space="0" w:color="auto"/>
        <w:right w:val="none" w:sz="0" w:space="0" w:color="auto"/>
      </w:divBdr>
    </w:div>
    <w:div w:id="1256282916">
      <w:bodyDiv w:val="1"/>
      <w:marLeft w:val="0"/>
      <w:marRight w:val="0"/>
      <w:marTop w:val="0"/>
      <w:marBottom w:val="0"/>
      <w:divBdr>
        <w:top w:val="none" w:sz="0" w:space="0" w:color="auto"/>
        <w:left w:val="none" w:sz="0" w:space="0" w:color="auto"/>
        <w:bottom w:val="none" w:sz="0" w:space="0" w:color="auto"/>
        <w:right w:val="none" w:sz="0" w:space="0" w:color="auto"/>
      </w:divBdr>
    </w:div>
    <w:div w:id="1348143934">
      <w:bodyDiv w:val="1"/>
      <w:marLeft w:val="0"/>
      <w:marRight w:val="0"/>
      <w:marTop w:val="0"/>
      <w:marBottom w:val="0"/>
      <w:divBdr>
        <w:top w:val="none" w:sz="0" w:space="0" w:color="auto"/>
        <w:left w:val="none" w:sz="0" w:space="0" w:color="auto"/>
        <w:bottom w:val="none" w:sz="0" w:space="0" w:color="auto"/>
        <w:right w:val="none" w:sz="0" w:space="0" w:color="auto"/>
      </w:divBdr>
    </w:div>
    <w:div w:id="1461220070">
      <w:bodyDiv w:val="1"/>
      <w:marLeft w:val="0"/>
      <w:marRight w:val="0"/>
      <w:marTop w:val="0"/>
      <w:marBottom w:val="0"/>
      <w:divBdr>
        <w:top w:val="none" w:sz="0" w:space="0" w:color="auto"/>
        <w:left w:val="none" w:sz="0" w:space="0" w:color="auto"/>
        <w:bottom w:val="none" w:sz="0" w:space="0" w:color="auto"/>
        <w:right w:val="none" w:sz="0" w:space="0" w:color="auto"/>
      </w:divBdr>
    </w:div>
    <w:div w:id="1653100018">
      <w:bodyDiv w:val="1"/>
      <w:marLeft w:val="0"/>
      <w:marRight w:val="0"/>
      <w:marTop w:val="0"/>
      <w:marBottom w:val="0"/>
      <w:divBdr>
        <w:top w:val="none" w:sz="0" w:space="0" w:color="auto"/>
        <w:left w:val="none" w:sz="0" w:space="0" w:color="auto"/>
        <w:bottom w:val="none" w:sz="0" w:space="0" w:color="auto"/>
        <w:right w:val="none" w:sz="0" w:space="0" w:color="auto"/>
      </w:divBdr>
    </w:div>
    <w:div w:id="1914971594">
      <w:bodyDiv w:val="1"/>
      <w:marLeft w:val="0"/>
      <w:marRight w:val="0"/>
      <w:marTop w:val="0"/>
      <w:marBottom w:val="0"/>
      <w:divBdr>
        <w:top w:val="none" w:sz="0" w:space="0" w:color="auto"/>
        <w:left w:val="none" w:sz="0" w:space="0" w:color="auto"/>
        <w:bottom w:val="none" w:sz="0" w:space="0" w:color="auto"/>
        <w:right w:val="none" w:sz="0" w:space="0" w:color="auto"/>
      </w:divBdr>
    </w:div>
    <w:div w:id="1921672914">
      <w:bodyDiv w:val="1"/>
      <w:marLeft w:val="0"/>
      <w:marRight w:val="0"/>
      <w:marTop w:val="0"/>
      <w:marBottom w:val="0"/>
      <w:divBdr>
        <w:top w:val="none" w:sz="0" w:space="0" w:color="auto"/>
        <w:left w:val="none" w:sz="0" w:space="0" w:color="auto"/>
        <w:bottom w:val="none" w:sz="0" w:space="0" w:color="auto"/>
        <w:right w:val="none" w:sz="0" w:space="0" w:color="auto"/>
      </w:divBdr>
    </w:div>
    <w:div w:id="2030717733">
      <w:bodyDiv w:val="1"/>
      <w:marLeft w:val="0"/>
      <w:marRight w:val="0"/>
      <w:marTop w:val="0"/>
      <w:marBottom w:val="0"/>
      <w:divBdr>
        <w:top w:val="none" w:sz="0" w:space="0" w:color="auto"/>
        <w:left w:val="none" w:sz="0" w:space="0" w:color="auto"/>
        <w:bottom w:val="none" w:sz="0" w:space="0" w:color="auto"/>
        <w:right w:val="none" w:sz="0" w:space="0" w:color="auto"/>
      </w:divBdr>
    </w:div>
    <w:div w:id="2129425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3A0BE-509E-457D-A08B-EE7EF9F46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21</Pages>
  <Words>3092</Words>
  <Characters>17007</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EQUIPO</dc:creator>
  <cp:lastModifiedBy>CESAR ASDRALDO VARGAS HERNANDEZ</cp:lastModifiedBy>
  <cp:revision>175</cp:revision>
  <dcterms:created xsi:type="dcterms:W3CDTF">2019-04-28T03:18:00Z</dcterms:created>
  <dcterms:modified xsi:type="dcterms:W3CDTF">2024-05-06T03:22:00Z</dcterms:modified>
</cp:coreProperties>
</file>