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spacing w:before="66" w:lineRule="auto"/>
        <w:ind w:left="0" w:right="18" w:firstLine="0"/>
        <w:jc w:val="center"/>
        <w:rPr/>
      </w:pPr>
      <w:r w:rsidDel="00000000" w:rsidR="00000000" w:rsidRPr="00000000">
        <w:rPr>
          <w:rtl w:val="0"/>
        </w:rPr>
        <w:t xml:space="preserve">UNIVERSIDAD DISTRITAL FRANCISCO JOSÉ DE CALDAS</w:t>
      </w:r>
    </w:p>
    <w:p w:rsidR="00000000" w:rsidDel="00000000" w:rsidP="00000000" w:rsidRDefault="00000000" w:rsidRPr="00000000" w14:paraId="00000002">
      <w:pPr>
        <w:spacing w:before="40" w:line="276" w:lineRule="auto"/>
        <w:ind w:left="2425" w:right="2444" w:firstLine="0"/>
        <w:jc w:val="center"/>
        <w:rPr>
          <w:b w:val="1"/>
          <w:sz w:val="24"/>
          <w:szCs w:val="24"/>
        </w:rPr>
      </w:pPr>
      <w:r w:rsidDel="00000000" w:rsidR="00000000" w:rsidRPr="00000000">
        <w:rPr>
          <w:b w:val="1"/>
          <w:sz w:val="24"/>
          <w:szCs w:val="24"/>
          <w:rtl w:val="0"/>
        </w:rPr>
        <w:t xml:space="preserve">Facultad de Ciencias y Educación Licenciatura en Ciencias Sociales</w:t>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8"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D">
      <w:pPr>
        <w:spacing w:before="1" w:lineRule="auto"/>
        <w:ind w:left="3" w:right="18" w:firstLine="0"/>
        <w:jc w:val="center"/>
        <w:rPr>
          <w:b w:val="1"/>
          <w:sz w:val="24"/>
          <w:szCs w:val="24"/>
        </w:rPr>
      </w:pPr>
      <w:r w:rsidDel="00000000" w:rsidR="00000000" w:rsidRPr="00000000">
        <w:rPr>
          <w:b w:val="1"/>
          <w:sz w:val="24"/>
          <w:szCs w:val="24"/>
          <w:rtl w:val="0"/>
        </w:rPr>
        <w:t xml:space="preserve">Asignatura</w:t>
      </w:r>
    </w:p>
    <w:p w:rsidR="00000000" w:rsidDel="00000000" w:rsidP="00000000" w:rsidRDefault="00000000" w:rsidRPr="00000000" w14:paraId="0000000E">
      <w:pPr>
        <w:spacing w:before="40" w:line="276" w:lineRule="auto"/>
        <w:ind w:left="2425" w:right="2444" w:firstLine="0"/>
        <w:jc w:val="center"/>
        <w:rPr>
          <w:b w:val="1"/>
          <w:sz w:val="24"/>
          <w:szCs w:val="24"/>
        </w:rPr>
      </w:pPr>
      <w:r w:rsidDel="00000000" w:rsidR="00000000" w:rsidRPr="00000000">
        <w:rPr>
          <w:b w:val="1"/>
          <w:sz w:val="24"/>
          <w:szCs w:val="24"/>
          <w:rtl w:val="0"/>
        </w:rPr>
        <w:t xml:space="preserve">Prácticas en educación comunitaria Docente</w:t>
      </w:r>
    </w:p>
    <w:p w:rsidR="00000000" w:rsidDel="00000000" w:rsidP="00000000" w:rsidRDefault="00000000" w:rsidRPr="00000000" w14:paraId="0000000F">
      <w:pPr>
        <w:spacing w:before="2" w:lineRule="auto"/>
        <w:ind w:left="3" w:right="18" w:firstLine="0"/>
        <w:jc w:val="center"/>
        <w:rPr>
          <w:b w:val="1"/>
          <w:sz w:val="24"/>
          <w:szCs w:val="24"/>
        </w:rPr>
      </w:pPr>
      <w:r w:rsidDel="00000000" w:rsidR="00000000" w:rsidRPr="00000000">
        <w:rPr>
          <w:b w:val="1"/>
          <w:sz w:val="24"/>
          <w:szCs w:val="24"/>
          <w:rtl w:val="0"/>
        </w:rPr>
        <w:t xml:space="preserve">Adriana López Camacho</w:t>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6"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4">
      <w:pPr>
        <w:spacing w:before="1" w:lineRule="auto"/>
        <w:ind w:right="14"/>
        <w:jc w:val="center"/>
        <w:rPr>
          <w:b w:val="1"/>
          <w:sz w:val="24"/>
          <w:szCs w:val="24"/>
        </w:rPr>
      </w:pPr>
      <w:r w:rsidDel="00000000" w:rsidR="00000000" w:rsidRPr="00000000">
        <w:rPr>
          <w:b w:val="1"/>
          <w:sz w:val="24"/>
          <w:szCs w:val="24"/>
          <w:rtl w:val="0"/>
        </w:rPr>
        <w:t xml:space="preserve">Estudiantes</w:t>
      </w:r>
    </w:p>
    <w:p w:rsidR="00000000" w:rsidDel="00000000" w:rsidP="00000000" w:rsidRDefault="00000000" w:rsidRPr="00000000" w14:paraId="00000015">
      <w:pPr>
        <w:spacing w:before="40" w:line="276" w:lineRule="auto"/>
        <w:ind w:left="2953" w:right="2969" w:firstLine="0"/>
        <w:jc w:val="center"/>
        <w:rPr>
          <w:b w:val="1"/>
          <w:sz w:val="24"/>
          <w:szCs w:val="24"/>
        </w:rPr>
      </w:pPr>
      <w:r w:rsidDel="00000000" w:rsidR="00000000" w:rsidRPr="00000000">
        <w:rPr>
          <w:b w:val="1"/>
          <w:sz w:val="24"/>
          <w:szCs w:val="24"/>
          <w:rtl w:val="0"/>
        </w:rPr>
        <w:t xml:space="preserve">Luisa Lemus-20221255079 Laura Benavides-20221255082 Sofia Sánchez - 20221255081 Alejandra Sierra - 20221255098 Carlos Barrero - 20201255071</w:t>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9">
      <w:pPr>
        <w:ind w:right="18"/>
        <w:jc w:val="center"/>
        <w:rPr>
          <w:b w:val="1"/>
          <w:sz w:val="24"/>
          <w:szCs w:val="24"/>
        </w:rPr>
      </w:pPr>
      <w:r w:rsidDel="00000000" w:rsidR="00000000" w:rsidRPr="00000000">
        <w:rPr>
          <w:b w:val="1"/>
          <w:sz w:val="24"/>
          <w:szCs w:val="24"/>
          <w:rtl w:val="0"/>
        </w:rPr>
        <w:t xml:space="preserve">Informe final de experiencias: Cartografía Social de Techotiva</w:t>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7"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E">
      <w:pPr>
        <w:ind w:left="3" w:right="18" w:firstLine="0"/>
        <w:jc w:val="center"/>
        <w:rPr>
          <w:b w:val="1"/>
          <w:sz w:val="24"/>
          <w:szCs w:val="24"/>
        </w:rPr>
      </w:pPr>
      <w:r w:rsidDel="00000000" w:rsidR="00000000" w:rsidRPr="00000000">
        <w:rPr>
          <w:b w:val="1"/>
          <w:sz w:val="24"/>
          <w:szCs w:val="24"/>
          <w:rtl w:val="0"/>
        </w:rPr>
        <w:t xml:space="preserve">Juntanza Techotiva</w:t>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6">
      <w:pPr>
        <w:ind w:right="18"/>
        <w:jc w:val="center"/>
        <w:rPr>
          <w:b w:val="1"/>
          <w:sz w:val="24"/>
          <w:szCs w:val="24"/>
        </w:rPr>
      </w:pPr>
      <w:r w:rsidDel="00000000" w:rsidR="00000000" w:rsidRPr="00000000">
        <w:rPr>
          <w:b w:val="1"/>
          <w:sz w:val="24"/>
          <w:szCs w:val="24"/>
          <w:rtl w:val="0"/>
        </w:rPr>
        <w:t xml:space="preserve">Bogotá D.C.</w:t>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1"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8">
      <w:pPr>
        <w:spacing w:before="1" w:lineRule="auto"/>
        <w:ind w:left="2" w:right="18" w:firstLine="0"/>
        <w:jc w:val="center"/>
        <w:rPr>
          <w:b w:val="1"/>
          <w:sz w:val="24"/>
          <w:szCs w:val="24"/>
        </w:rPr>
        <w:sectPr>
          <w:pgSz w:h="16840" w:w="11910" w:orient="portrait"/>
          <w:pgMar w:bottom="280" w:top="1360" w:left="1340" w:right="1320" w:header="720" w:footer="720"/>
          <w:pgNumType w:start="1"/>
        </w:sectPr>
      </w:pPr>
      <w:r w:rsidDel="00000000" w:rsidR="00000000" w:rsidRPr="00000000">
        <w:rPr>
          <w:b w:val="1"/>
          <w:sz w:val="24"/>
          <w:szCs w:val="24"/>
          <w:rtl w:val="0"/>
        </w:rPr>
        <w:t xml:space="preserve">2024</w:t>
      </w:r>
    </w:p>
    <w:p w:rsidR="00000000" w:rsidDel="00000000" w:rsidP="00000000" w:rsidRDefault="00000000" w:rsidRPr="00000000" w14:paraId="00000029">
      <w:pPr>
        <w:pStyle w:val="Heading1"/>
        <w:numPr>
          <w:ilvl w:val="0"/>
          <w:numId w:val="11"/>
        </w:numPr>
        <w:tabs>
          <w:tab w:val="left" w:leader="none" w:pos="819"/>
        </w:tabs>
        <w:spacing w:before="66" w:lineRule="auto"/>
        <w:ind w:left="819" w:hanging="359"/>
        <w:rPr/>
      </w:pPr>
      <w:r w:rsidDel="00000000" w:rsidR="00000000" w:rsidRPr="00000000">
        <w:rPr>
          <w:rtl w:val="0"/>
        </w:rPr>
        <w:t xml:space="preserve">INTRODUCCIÓN</w:t>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4"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17"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En el presente proyecto busca contextualizar las diferentes vivencias en la localidad de Kennedy, para esto se realizaron  cuatro mesas que hicieran evidencia de los factores asociados a la localidad así como a los procesos que se evocan en la Juntaza techotiva, en la cual a través del semestre se nos permitió realizar nuestras prácticas profesionales en un contexto de educación comunitaria, agregando a lo anterior esta juntaza nació con el fin de ayudar a la comunidad de la localidad y hacer de esta un lugar más participativo para cualquier persona, sin excluir, por otro lado es importante entender En un mundo cada vez más interconectado pero paradójicamente marcado por el aislamiento social, las juntazas se han convertido en un pilar fundamental para fortalecer el tejido comunitario. Las juntazas, entendidas como reuniones periódicas de personas con intereses y objetivos comunes, juegan un rol crucial en la construcción de la cohesión social, el empoderamiento comunitario y la generación de un sentido de pertenencia.</w:t>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9" w:line="360" w:lineRule="auto"/>
        <w:ind w:left="100" w:right="117"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Estas reuniones son espacios donde se comparte conocimiento, se debaten problemáticas locales y globales, y se diseñan estrategias colaborativas para enfrentar desafíos comunes. Las juntazas no solo fomentan la participación activa y democrática de los individuos en asuntos que afectan sus vidas, sino que también son un motor de innovación social y cultural, permitiendo la creación de redes de apoyo y solidaridad. El objetivo principal de este trabajo es analizar la importancia de las juntazas en el fortalecimiento de la comunidad y el impacto positivo que tienen en el desarrollo social y personal de sus participantes, es por esto que como propósito para la práctica decidimos realizar un proceso de cartografía y fotografía social en el cual se tocaran cuatro ejes (Conflicto, memoria historia, ambiente y naturaleza, mujeres) estos ejes se darán en el contexto de la localidad construido en ayuda con los colaboradores y algunos texto de la autoría de los mismos, esto en pro de visibilizar los procesos que se dan en la casa SIE ( llamada así por la Diosa del agua) en esta casa cultural se dan los mayores procesos de la juntaza y en este caso la cartografía social que nos compete.</w:t>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2" w:line="360" w:lineRule="auto"/>
        <w:ind w:left="100" w:right="123"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Por último, este proyecto se crea para enriquecer futuras experiencias con las prácticas educativas comunitarias, se propone para discutir diferentes teorías que competen al tema, y está abierto a críticas del lector.</w:t>
      </w:r>
    </w:p>
    <w:p w:rsidR="00000000" w:rsidDel="00000000" w:rsidP="00000000" w:rsidRDefault="00000000" w:rsidRPr="00000000" w14:paraId="0000002E">
      <w:pPr>
        <w:pStyle w:val="Heading1"/>
        <w:numPr>
          <w:ilvl w:val="0"/>
          <w:numId w:val="11"/>
        </w:numPr>
        <w:tabs>
          <w:tab w:val="left" w:leader="none" w:pos="819"/>
        </w:tabs>
        <w:spacing w:before="240" w:lineRule="auto"/>
        <w:ind w:left="819" w:hanging="359"/>
        <w:rPr/>
        <w:sectPr>
          <w:type w:val="nextPage"/>
          <w:pgSz w:h="16840" w:w="11910" w:orient="portrait"/>
          <w:pgMar w:bottom="280" w:top="1360" w:left="1340" w:right="1320" w:header="720" w:footer="720"/>
        </w:sectPr>
      </w:pPr>
      <w:r w:rsidDel="00000000" w:rsidR="00000000" w:rsidRPr="00000000">
        <w:rPr>
          <w:rtl w:val="0"/>
        </w:rPr>
        <w:t xml:space="preserve">JUSTIFICACIÓN</w:t>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6" w:line="360" w:lineRule="auto"/>
        <w:ind w:left="100" w:right="118"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 iniciativa de la Juntanza Techotiva para la Autonomía Territorial en Kennedy se justifica por la necesidad de promover un espacio educativo y de diálogo de saberes con la comunidad, con el fin de abordar las diversas problemáticas sociales, culturales, económicas y ambientales presentes en la localidad. La importancia de esta iniciativa radica en la reconstrucción de la identidad cultural, el fortalecimiento del tejido social y la sensibilización ambiental. Además, la utilización de la fotografía y la cartografía social como herramientas para recopilar información y generar un sentido de pertenencia en la comunidad, permite evidenciar la diversidad y realidad social y ambiental del territorio de Kennedy, resaltando sus potencialidades y desafíos. Asimismo, la necesidad de sensibilizar a la comunidad sobre la importancia de los humedales y ríos, así como la promoción de la convivencia pacífica y la construcción de paz en la localidad, justifican la relevancia de esta iniciativa.</w:t>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3"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2">
      <w:pPr>
        <w:pStyle w:val="Heading1"/>
        <w:numPr>
          <w:ilvl w:val="0"/>
          <w:numId w:val="11"/>
        </w:numPr>
        <w:tabs>
          <w:tab w:val="left" w:leader="none" w:pos="819"/>
        </w:tabs>
        <w:ind w:left="819" w:hanging="359"/>
        <w:rPr/>
      </w:pPr>
      <w:r w:rsidDel="00000000" w:rsidR="00000000" w:rsidRPr="00000000">
        <w:rPr>
          <w:rtl w:val="0"/>
        </w:rPr>
        <w:t xml:space="preserve">ENUNCIACIÓN DEL CAMPO DE PRÁCTICA</w:t>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0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Juntanza Techotiva: Iniciativa para la Autonomía Territorial en Kennedy</w:t>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15"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Juntanza Techotiva es una iniciativa que busca promover la autonomía del territorio comúnmente conocido como Kennedy. Este proyecto abarca diferentes ámbitos de la localidad y sus conflictos, tales como el medio ambiente, la violencia, las mujeres, la educación, el arte y la cultura.</w:t>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Desde su nombre, podemos identificar la identidad y memoria que busca la Juntanza. Reconocemos las raíces indígenas muiscas que habitaron el territorio, en un acto de reconstrucción de la identidad local. La Juntanza cuenta con una casa cultural ubicada en el barrio Timiza, hacia el centro de la localidad. La Casa Cultural SIE, cuyo nombre pertenece a la diosa del agua en la cultura Bachué, es un lugar que busca la interacción de las personas del territorio en las actividades que realiza la Juntanza. Esta casa está abierta al público y ofrece diferentes espacios que acogen y fortalecen la comunidad. Algunos de estos espacios característicos son:</w:t>
      </w:r>
    </w:p>
    <w:p w:rsidR="00000000" w:rsidDel="00000000" w:rsidP="00000000" w:rsidRDefault="00000000" w:rsidRPr="00000000" w14:paraId="00000037">
      <w:pPr>
        <w:keepNext w:val="0"/>
        <w:keepLines w:val="0"/>
        <w:pageBreakBefore w:val="0"/>
        <w:widowControl w:val="0"/>
        <w:numPr>
          <w:ilvl w:val="1"/>
          <w:numId w:val="11"/>
        </w:numPr>
        <w:pBdr>
          <w:top w:space="0" w:sz="0" w:val="nil"/>
          <w:left w:space="0" w:sz="0" w:val="nil"/>
          <w:bottom w:space="0" w:sz="0" w:val="nil"/>
          <w:right w:space="0" w:sz="0" w:val="nil"/>
          <w:between w:space="0" w:sz="0" w:val="nil"/>
        </w:pBdr>
        <w:shd w:fill="auto" w:val="clear"/>
        <w:tabs>
          <w:tab w:val="left" w:leader="none" w:pos="882"/>
        </w:tabs>
        <w:spacing w:after="0" w:before="243" w:line="240" w:lineRule="auto"/>
        <w:ind w:left="882"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Sala de Reuniones Comunitarias</w:t>
      </w:r>
    </w:p>
    <w:p w:rsidR="00000000" w:rsidDel="00000000" w:rsidP="00000000" w:rsidRDefault="00000000" w:rsidRPr="00000000" w14:paraId="00000038">
      <w:pPr>
        <w:keepNext w:val="0"/>
        <w:keepLines w:val="0"/>
        <w:pageBreakBefore w:val="0"/>
        <w:widowControl w:val="0"/>
        <w:numPr>
          <w:ilvl w:val="1"/>
          <w:numId w:val="11"/>
        </w:numPr>
        <w:pBdr>
          <w:top w:space="0" w:sz="0" w:val="nil"/>
          <w:left w:space="0" w:sz="0" w:val="nil"/>
          <w:bottom w:space="0" w:sz="0" w:val="nil"/>
          <w:right w:space="0" w:sz="0" w:val="nil"/>
          <w:between w:space="0" w:sz="0" w:val="nil"/>
        </w:pBdr>
        <w:shd w:fill="auto" w:val="clear"/>
        <w:tabs>
          <w:tab w:val="left" w:leader="none" w:pos="882"/>
        </w:tabs>
        <w:spacing w:after="0" w:before="136" w:line="240" w:lineRule="auto"/>
        <w:ind w:left="882"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Espacios de formación artística y cultural</w:t>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23"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d0d0d"/>
          <w:sz w:val="24"/>
          <w:szCs w:val="24"/>
          <w:u w:val="none"/>
          <w:shd w:fill="auto" w:val="clear"/>
          <w:vertAlign w:val="baseline"/>
          <w:rtl w:val="0"/>
        </w:rPr>
        <w:t xml:space="preserve">La Juntanza Techotiva busca impulsar y visibilizar los diferentes talentos emergentes que se encuentran en la localidad a través de diversos talleres y espacios de aprendizaje y difusión.</w:t>
      </w:r>
      <w:r w:rsidDel="00000000" w:rsidR="00000000" w:rsidRPr="00000000">
        <w:rPr>
          <w:rtl w:val="0"/>
        </w:rPr>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6" w:line="360" w:lineRule="auto"/>
        <w:ind w:left="100" w:right="12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d0d0d"/>
          <w:sz w:val="24"/>
          <w:szCs w:val="24"/>
          <w:u w:val="none"/>
          <w:shd w:fill="auto" w:val="clear"/>
          <w:vertAlign w:val="baseline"/>
          <w:rtl w:val="0"/>
        </w:rPr>
        <w:t xml:space="preserve">Algunos de estos espacios son los talleres de escritura creativa, danzas andinas, música y arte textil, entre otros. Estos talleres están abiertos al público y permiten la formación de personas de todas las edades en espacios artísticos. Además, se realiza el reconocimiento de estos artistas mediante publicaciones de textos, presentaciones artísticas y culturales, tanto en la Casa Cultural SIE como en otros espacios de la localidad</w:t>
      </w:r>
      <w:r w:rsidDel="00000000" w:rsidR="00000000" w:rsidRPr="00000000">
        <w:rPr>
          <w:rFonts w:ascii="Cambria" w:cs="Cambria" w:eastAsia="Cambria" w:hAnsi="Cambria"/>
          <w:b w:val="0"/>
          <w:i w:val="0"/>
          <w:smallCaps w:val="0"/>
          <w:strike w:val="0"/>
          <w:color w:val="0d0d0d"/>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3C">
      <w:pPr>
        <w:keepNext w:val="0"/>
        <w:keepLines w:val="0"/>
        <w:pageBreakBefore w:val="0"/>
        <w:widowControl w:val="0"/>
        <w:numPr>
          <w:ilvl w:val="1"/>
          <w:numId w:val="11"/>
        </w:numPr>
        <w:pBdr>
          <w:top w:space="0" w:sz="0" w:val="nil"/>
          <w:left w:space="0" w:sz="0" w:val="nil"/>
          <w:bottom w:space="0" w:sz="0" w:val="nil"/>
          <w:right w:space="0" w:sz="0" w:val="nil"/>
          <w:between w:space="0" w:sz="0" w:val="nil"/>
        </w:pBdr>
        <w:shd w:fill="auto" w:val="clear"/>
        <w:tabs>
          <w:tab w:val="left" w:leader="none" w:pos="882"/>
        </w:tabs>
        <w:spacing w:after="0" w:before="242" w:line="240" w:lineRule="auto"/>
        <w:ind w:left="882"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Biblioteca y ludoteca Comunitaria:</w:t>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8"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LATA (Ludoteca ambiental territorial autónoma de techotiva), es un espacio pensado desde el juego y la lúdica para la promoción de la lectura y la escritura en la localidad. Esta biblioteca para la llegada de los practicantes estaba estructurando, recopilando y sistematizando material primordial para el funcionamiento del espacio, desde instituciones como la alcaldía local, editorial libro al viento, entre otros, para que la biblioteca pueda funcionar entre la red de bibliotecas comunitarias del distrito.</w:t>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1" w:line="360" w:lineRule="auto"/>
        <w:ind w:left="100" w:right="118" w:firstLine="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 biblioteca de la Juntanza Techotiva tiene un fuerte énfasis y enfoque en aspectos como la naturaleza y el medio ambiente. Gran parte del material disponible gira en torno a textos y elementos de la naturaleza, tales como ilustración científica, muestras de insectos y experimentos. Además, tiene muchos textos enfocados en todo tipo de literatura La biblioteca ha sido un espacio para diversos talleres de formación cultural y artística, dirigidos por Felipe y Carlos Mayo, quienes han iniciado un proceso de formación y fortalecimiento de un tejido social que impacta en campos como el aprendizaje y la emocionalidad de las personas que participan en el espacio.</w:t>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1" w:line="360" w:lineRule="auto"/>
        <w:ind w:left="100" w:right="117"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Igualmente, la biblioteca se concibe como un espacio complementario al ejercicio de la lectura. Es decir, no se limita solo a la lectura, sino que se integra con campos como la música, las artes plásticas y los juegos, proporcionando una experiencia transversal y enriquecedora para los usuarios.</w:t>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360" w:lineRule="auto"/>
        <w:ind w:left="100" w:right="117" w:firstLine="6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Por otro lado, la ludoteca se concibe como un espacio destinado a los niños, donde ellos puedan explorar la lectura y conectarse con otras áreas. Para ello, se han incorporado diversos instrumentos musicales curiosos para los niños, así como insumos como colores, marcadores, lápices y demás materiales que les permitan dibujar y explorar su imaginación a través del arte. Lo importante de este proceso radica en los sueños y metas de quienes trabajan para levantarla. Estas personas dedican mucho esfuerzo a generar ideas y formarse constantemente para que este espacio acoja a la comunidad desde un sentido de construcción por y para la comunidad.</w:t>
      </w:r>
    </w:p>
    <w:p w:rsidR="00000000" w:rsidDel="00000000" w:rsidP="00000000" w:rsidRDefault="00000000" w:rsidRPr="00000000" w14:paraId="00000042">
      <w:pPr>
        <w:keepNext w:val="0"/>
        <w:keepLines w:val="0"/>
        <w:pageBreakBefore w:val="0"/>
        <w:widowControl w:val="0"/>
        <w:numPr>
          <w:ilvl w:val="1"/>
          <w:numId w:val="11"/>
        </w:numPr>
        <w:pBdr>
          <w:top w:space="0" w:sz="0" w:val="nil"/>
          <w:left w:space="0" w:sz="0" w:val="nil"/>
          <w:bottom w:space="0" w:sz="0" w:val="nil"/>
          <w:right w:space="0" w:sz="0" w:val="nil"/>
          <w:between w:space="0" w:sz="0" w:val="nil"/>
        </w:pBdr>
        <w:shd w:fill="auto" w:val="clear"/>
        <w:tabs>
          <w:tab w:val="left" w:leader="none" w:pos="882"/>
        </w:tabs>
        <w:spacing w:after="0" w:before="88" w:line="240" w:lineRule="auto"/>
        <w:ind w:left="882"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Naturalistas de Barrio:</w:t>
      </w:r>
    </w:p>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360" w:lineRule="auto"/>
        <w:ind w:left="100" w:right="12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Naturalistas de barrio nace como una propuesta de la Juntanza Techotiva que busca la reivindicación de los espacios naturales en la localidad de Kennedy, como los parques y humedales. La iniciativa no solo se enfoca en la limpieza de estos espacios, sino que también busca fomentar una relación armoniosa entre la población y el cuidado y restauración de los entornos naturales. Inspirado en las teorías del buen vivir, donde la población vive en constante y permanente armonía con el espacio, Naturalistas de Barrio trabaja en estas iniciativas mediante jornadas de limpieza, mingas, batucadas y siembras dentro de los parques.</w:t>
      </w:r>
    </w:p>
    <w:p w:rsidR="00000000" w:rsidDel="00000000" w:rsidP="00000000" w:rsidRDefault="00000000" w:rsidRPr="00000000" w14:paraId="00000045">
      <w:pPr>
        <w:keepNext w:val="0"/>
        <w:keepLines w:val="0"/>
        <w:pageBreakBefore w:val="0"/>
        <w:widowControl w:val="0"/>
        <w:numPr>
          <w:ilvl w:val="1"/>
          <w:numId w:val="11"/>
        </w:numPr>
        <w:pBdr>
          <w:top w:space="0" w:sz="0" w:val="nil"/>
          <w:left w:space="0" w:sz="0" w:val="nil"/>
          <w:bottom w:space="0" w:sz="0" w:val="nil"/>
          <w:right w:space="0" w:sz="0" w:val="nil"/>
          <w:between w:space="0" w:sz="0" w:val="nil"/>
        </w:pBdr>
        <w:shd w:fill="auto" w:val="clear"/>
        <w:tabs>
          <w:tab w:val="left" w:leader="none" w:pos="882"/>
        </w:tabs>
        <w:spacing w:after="0" w:before="241" w:line="240" w:lineRule="auto"/>
        <w:ind w:left="882"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Ferias y espacios de que fomentan economías circulares y solidarias:</w:t>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19"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 Juntanza logra esto en varios escenarios y espacios como la Feria Ubasa Ma, esta busca reunir diferentes emprendimientos del territorio con el fin de exponer sus productos y, asimismo, ver las economías de una forma diferente y eliminar esos escenarios económicos capitalistas por más circulares, por recuperar quizá esa herencia de la forma de comercio de los antepasados. Por otro lado, la soberanía alimentaria está tan presente en la Juntanza, que las ollas comunitarias son sinónimo de la Juntanza, por ejemplo, en las ediciones de la feria, el almuerzo siempre se asegura, a los practicantes se les proporcionaba refrigerios, con el sentido de cuidado que tanto caracteriza a las organizaciones populares y comunitarias.</w:t>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1" w:line="240" w:lineRule="auto"/>
        <w:ind w:left="10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Objetivos de la Juntanza Techotiva:</w:t>
      </w:r>
    </w:p>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3"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A">
      <w:pPr>
        <w:keepNext w:val="0"/>
        <w:keepLines w:val="0"/>
        <w:pageBreakBefore w:val="0"/>
        <w:widowControl w:val="0"/>
        <w:numPr>
          <w:ilvl w:val="1"/>
          <w:numId w:val="11"/>
        </w:numPr>
        <w:pBdr>
          <w:top w:space="0" w:sz="0" w:val="nil"/>
          <w:left w:space="0" w:sz="0" w:val="nil"/>
          <w:bottom w:space="0" w:sz="0" w:val="nil"/>
          <w:right w:space="0" w:sz="0" w:val="nil"/>
          <w:between w:space="0" w:sz="0" w:val="nil"/>
        </w:pBdr>
        <w:shd w:fill="auto" w:val="clear"/>
        <w:tabs>
          <w:tab w:val="left" w:leader="none" w:pos="820"/>
        </w:tabs>
        <w:spacing w:after="0" w:before="0" w:line="240" w:lineRule="auto"/>
        <w:ind w:left="820"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Reafirmar la Identidad Cultural del territorio de la comunidad de Techotiva-Kennedy:</w:t>
      </w:r>
    </w:p>
    <w:p w:rsidR="00000000" w:rsidDel="00000000" w:rsidP="00000000" w:rsidRDefault="00000000" w:rsidRPr="00000000" w14:paraId="0000004B">
      <w:pPr>
        <w:keepNext w:val="0"/>
        <w:keepLines w:val="0"/>
        <w:pageBreakBefore w:val="0"/>
        <w:widowControl w:val="0"/>
        <w:numPr>
          <w:ilvl w:val="1"/>
          <w:numId w:val="11"/>
        </w:numPr>
        <w:pBdr>
          <w:top w:space="0" w:sz="0" w:val="nil"/>
          <w:left w:space="0" w:sz="0" w:val="nil"/>
          <w:bottom w:space="0" w:sz="0" w:val="nil"/>
          <w:right w:space="0" w:sz="0" w:val="nil"/>
          <w:between w:space="0" w:sz="0" w:val="nil"/>
        </w:pBdr>
        <w:shd w:fill="auto" w:val="clear"/>
        <w:tabs>
          <w:tab w:val="left" w:leader="none" w:pos="820"/>
        </w:tabs>
        <w:spacing w:after="0" w:before="138" w:line="240" w:lineRule="auto"/>
        <w:ind w:left="820"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Fomentar la Participación Comunitaria:</w:t>
      </w:r>
    </w:p>
    <w:p w:rsidR="00000000" w:rsidDel="00000000" w:rsidP="00000000" w:rsidRDefault="00000000" w:rsidRPr="00000000" w14:paraId="0000004C">
      <w:pPr>
        <w:keepNext w:val="0"/>
        <w:keepLines w:val="0"/>
        <w:pageBreakBefore w:val="0"/>
        <w:widowControl w:val="0"/>
        <w:numPr>
          <w:ilvl w:val="1"/>
          <w:numId w:val="11"/>
        </w:numPr>
        <w:pBdr>
          <w:top w:space="0" w:sz="0" w:val="nil"/>
          <w:left w:space="0" w:sz="0" w:val="nil"/>
          <w:bottom w:space="0" w:sz="0" w:val="nil"/>
          <w:right w:space="0" w:sz="0" w:val="nil"/>
          <w:between w:space="0" w:sz="0" w:val="nil"/>
        </w:pBdr>
        <w:shd w:fill="auto" w:val="clear"/>
        <w:tabs>
          <w:tab w:val="left" w:leader="none" w:pos="820"/>
        </w:tabs>
        <w:spacing w:after="0" w:before="136" w:line="240" w:lineRule="auto"/>
        <w:ind w:left="820"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Fortalecer el Tejido Social:</w:t>
      </w:r>
    </w:p>
    <w:p w:rsidR="00000000" w:rsidDel="00000000" w:rsidP="00000000" w:rsidRDefault="00000000" w:rsidRPr="00000000" w14:paraId="0000004D">
      <w:pPr>
        <w:keepNext w:val="0"/>
        <w:keepLines w:val="0"/>
        <w:pageBreakBefore w:val="0"/>
        <w:widowControl w:val="0"/>
        <w:numPr>
          <w:ilvl w:val="1"/>
          <w:numId w:val="11"/>
        </w:numPr>
        <w:pBdr>
          <w:top w:space="0" w:sz="0" w:val="nil"/>
          <w:left w:space="0" w:sz="0" w:val="nil"/>
          <w:bottom w:space="0" w:sz="0" w:val="nil"/>
          <w:right w:space="0" w:sz="0" w:val="nil"/>
          <w:between w:space="0" w:sz="0" w:val="nil"/>
        </w:pBdr>
        <w:shd w:fill="auto" w:val="clear"/>
        <w:tabs>
          <w:tab w:val="left" w:leader="none" w:pos="820"/>
        </w:tabs>
        <w:spacing w:after="0" w:before="138" w:line="240" w:lineRule="auto"/>
        <w:ind w:left="820"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Impulsar la Sostenibilidad Ambiental, soberanía alimentaria, economías circulares</w:t>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6"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1">
      <w:pPr>
        <w:pStyle w:val="Heading1"/>
        <w:numPr>
          <w:ilvl w:val="0"/>
          <w:numId w:val="11"/>
        </w:numPr>
        <w:tabs>
          <w:tab w:val="left" w:leader="none" w:pos="819"/>
        </w:tabs>
        <w:ind w:left="819" w:hanging="359"/>
        <w:rPr/>
      </w:pPr>
      <w:r w:rsidDel="00000000" w:rsidR="00000000" w:rsidRPr="00000000">
        <w:rPr>
          <w:rtl w:val="0"/>
        </w:rPr>
        <w:t xml:space="preserve">MARCO TEÓRICO</w:t>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4">
      <w:pPr>
        <w:keepNext w:val="0"/>
        <w:keepLines w:val="0"/>
        <w:pageBreakBefore w:val="0"/>
        <w:widowControl w:val="0"/>
        <w:numPr>
          <w:ilvl w:val="1"/>
          <w:numId w:val="11"/>
        </w:numPr>
        <w:pBdr>
          <w:top w:space="0" w:sz="0" w:val="nil"/>
          <w:left w:space="0" w:sz="0" w:val="nil"/>
          <w:bottom w:space="0" w:sz="0" w:val="nil"/>
          <w:right w:space="0" w:sz="0" w:val="nil"/>
          <w:between w:space="0" w:sz="0" w:val="nil"/>
        </w:pBdr>
        <w:shd w:fill="auto" w:val="clear"/>
        <w:tabs>
          <w:tab w:val="left" w:leader="none" w:pos="882"/>
        </w:tabs>
        <w:spacing w:after="0" w:before="0" w:line="240" w:lineRule="auto"/>
        <w:ind w:left="882"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ORLANDO FALS BORDA</w:t>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8"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21"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4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Uno de los autores más representativos que trabajamos a lo largo del semestre, en el cual se pudo analizar sus diferentes estudios en el campo de la sociología, la etnografía e incluso la antropología, uno de sus trabajamos más importantes que pudimos ver en la Biblioteca</w:t>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6" w:line="360" w:lineRule="auto"/>
        <w:ind w:left="100" w:right="115" w:firstLine="0"/>
        <w:jc w:val="both"/>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Nacional, fueron sus investigaciones realizadas en la vereda el Saucio, municipio de Choconta, Cundinamarca en cual inspiro sus dos primeras obras; Campesinos de los Andes (1961) y el hombre y la tierra en Boyacá ( 1957). “Esta experiencia marcó el camino para proponer posteriormente la metodología científica Investigación-Acción Participativa (IAP), como una de las más relevantes de las ciencias sociales en América Latina. Este recorrido del profesor Fals Borda, permite evidenciar en cada uno de estos componentes de acción, su alto compromiso social y su llamado a valorar los saberes propios de nuestros pueblos originarios”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(por Gloria Inés Muñoz Martínez | secretaria ejecutiva, Universidad Nacional de Colombia)</w:t>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1" w:line="360" w:lineRule="auto"/>
        <w:ind w:left="100" w:right="115" w:firstLine="0"/>
        <w:jc w:val="both"/>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través de los archivos donados al Archivo Histórico de la Universidad Nacional de Colombia, se pueden recrear las acciones que emprende en la Vereda de Saucio y como a través de estas invita a los investigadores sociales a involucrarse en las transformaciones sociales de las comunidades. Esta primera investigación de la acción participativa fue una de las relevantes de su trayectoria académica e investigativa, junto con la Historia doble de la Costa, que le permitió combinar la producción de conocimiento con el cambio y la transformación sociales</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 (por Gloria Inés Muñoz Martínez | secretaria ejecutiva, Universidad Nacional de Colombia)</w:t>
      </w:r>
    </w:p>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9"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Dentro del seminario prácticas de educación comunitaria establecimos relaciones teórico. Practicas con los diferentes proyectos que realizo Orlando Fals Borda, pues su trabajo con los campesinos de la vereda el Saucio fue un ejemplo para poder comparar y establecer un camino donde nosotros como futuros docentes tenemos que ver los contextos y construir alternativas que no solo trabajen alrededor de la investigación, si no de igual manera mejorar la calidad de vida de las comunidades más marginadas.</w:t>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D">
      <w:pPr>
        <w:pStyle w:val="Heading1"/>
        <w:numPr>
          <w:ilvl w:val="1"/>
          <w:numId w:val="11"/>
        </w:numPr>
        <w:tabs>
          <w:tab w:val="left" w:leader="none" w:pos="820"/>
        </w:tabs>
        <w:ind w:left="820" w:hanging="360"/>
        <w:rPr/>
      </w:pPr>
      <w:r w:rsidDel="00000000" w:rsidR="00000000" w:rsidRPr="00000000">
        <w:rPr>
          <w:rtl w:val="0"/>
        </w:rPr>
        <w:t xml:space="preserve">DIALOGO DE SABERES:</w:t>
      </w:r>
    </w:p>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7"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360" w:lineRule="auto"/>
        <w:ind w:left="100" w:right="115"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Esta es una categoría que está muy presente en el campo de práctica, pues desde los talleres, las actividades, los basares, las charlas y demás elementos participativos en la Juntanza Techotiva, el dialogo de sabes está presente. Pero para entender mejor este aspecto de dialogo de saberes hay dos autores que vale la pena tener en cuenta, Paulo Freire y Marco Raúl Mejía. Ambos autores lograron estructurar el concepto alrededor de esta categoría.</w:t>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1" w:line="360" w:lineRule="auto"/>
        <w:ind w:left="100" w:right="121"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 pedagogía freireana tiene como fundamento el diálogo de saberes, un diálogo crítico y liberador por cuanto lo es para una acción de quien participa en los procesos educativos y que</w:t>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6"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además de hacer una lectura crítica de la realidad debe contener acciones que la transformen.” (Mejía, 2016, 41) De esta manera se pueda dar un pequeño contexto en palabras de Mejía, respecto a la pedagogía Freireana que se encamina en el dialogo de saberes; esto se hace desde un dialogo que permita la liberación del sujeto, entendiendo esa liberación como un ejercicio de eliminar de los imaginarios impregnados por las doctrinas de la institucionalidad académica tradicional, y restructura la idea de que como sujeto se tienen unos saberes propios que aportan en los escenarios donde se elija, claro está de una forma critica.</w:t>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9"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Por otro lado y siguiendo esta línea freireana que plante Mejía “La pedagogía de la liberación como pedagogía de praxis está fundada en el diálogo de saberes, en el cual los participantes en los procesos de educación popular, leyendo su vida y escribiéndola en su significado de claves y sentidos se reconocen como seres humanos con un saber diferente al de otros y que desde su saber pueden nombrar el mundo, en su diferencia, y construir sentidos y apuestas por hacer el mundo diferente; una toma de conciencia (...) . No es solo el repetir o dar cuenta de lo enseñado; se debe ir a la vida para modificar lo que se hace como continuidad de lo constituido en su ejercicio de aprendizaje” (Mejia, 2016, 42) Este punto es importante en el sentido en que se sumerge en es pedagogía de la liberación de Freire y la conjugación con el dialogo de sabres. Se ve que esta conjugación guía a los participantes de la educación popular a un proceso de interiorización y conexión con la vida personal, un sujeto que puede reconstruir y reconocer su historia, experiencias y su vida como algo valido, empieza a reconocer la diferencia desde un saber individual y colectivo. De esta manera, el dialogo de saberes genera una conciencia en el ejercicio de aprendizaje, en el sentido en que la vida en su cotidianidad con sus saberes está presente dentro de este ejercicio.</w:t>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3" w:line="360" w:lineRule="auto"/>
        <w:ind w:left="100" w:right="117"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 refiere al diálogo de los participantes en un círculo de cultura para romper el silencio y hacer que emerjan las voces que darán el paso de una conciencia ingenua a una transitiva y crítica y, a través de ello, construyan su realidad desde el lenguaje en una actividad en la cual quien acompaña estos procesos replantea la educación bancaria y la autoridad cognitiva que soporta para convertirse en un mediador cultural” (Mejía, 2016, 46) Para finalizar con estas palabras de Mejía, este autor construye la idea de dialogo de saberes en una perspectiva de romper silencios, de alzar la voz de aquellas comunidades y territorios en los que se han negado toda fuente de conocimiento diferente al que propone el statu quo, es por esa misma razón que es importante tener presente que el dialogo de saberes, más que un elemento didáctico, es ese ejercicio que pone en cuestión las cosmovisiones que silencian, cancelan y niegan, toda forma</w:t>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6"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 aprendizaje desde lo propio. El dialogo de saberes se piensa desde la transformación enfocada en la conciencia crítica, que permita construir la realidad a partir de los lenguajes en los territorios y validar los saberes que allí tienen los sujetos por compartir.</w:t>
      </w:r>
    </w:p>
    <w:p w:rsidR="00000000" w:rsidDel="00000000" w:rsidP="00000000" w:rsidRDefault="00000000" w:rsidRPr="00000000" w14:paraId="00000065">
      <w:pPr>
        <w:pStyle w:val="Heading1"/>
        <w:numPr>
          <w:ilvl w:val="1"/>
          <w:numId w:val="11"/>
        </w:numPr>
        <w:tabs>
          <w:tab w:val="left" w:leader="none" w:pos="820"/>
        </w:tabs>
        <w:spacing w:before="241" w:lineRule="auto"/>
        <w:ind w:left="820" w:hanging="360"/>
        <w:rPr/>
      </w:pPr>
      <w:r w:rsidDel="00000000" w:rsidR="00000000" w:rsidRPr="00000000">
        <w:rPr>
          <w:rtl w:val="0"/>
        </w:rPr>
        <w:t xml:space="preserve">SISTEMATIZACIÓN:</w:t>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360" w:lineRule="auto"/>
        <w:ind w:left="100" w:right="115"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 entiende como el proceso reflexivo dentro de una investigación, mediante el cual se recopila la experiencia dentro del trabajo realizado, para nuestro proceso comunitario dentro de la juntanza nos permitió analizar que se ha logrado en el territorio entorno a las mesas seleccionadas y como estas impactan en la población. "La metodología de investigación utilizada es la sistematización de experiencias, la cual permite a las investigaciones reconocer y valorar la práctica como una construcción colectiva de conocimientos sobre el quehacer; por ello cobra relevancia desde la construcción social y gestión del conocimiento que vislumbra, de forma coherente y contextualizada, las práctica; además, interactúa con conocimientos teóricos, conceptuales, metodológicos y técnicos, teniendo en cuenta los contextos y las saberes que se han construido”(López A,2023,pg38)</w:t>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A">
      <w:pPr>
        <w:pStyle w:val="Heading1"/>
        <w:numPr>
          <w:ilvl w:val="1"/>
          <w:numId w:val="11"/>
        </w:numPr>
        <w:tabs>
          <w:tab w:val="left" w:leader="none" w:pos="820"/>
        </w:tabs>
        <w:ind w:left="820" w:hanging="360"/>
        <w:rPr/>
      </w:pPr>
      <w:r w:rsidDel="00000000" w:rsidR="00000000" w:rsidRPr="00000000">
        <w:rPr>
          <w:rtl w:val="0"/>
        </w:rPr>
        <w:t xml:space="preserve">BUEN VIVIR Y VIVIR SABROSO:</w:t>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18"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“El vivir sabroso se transmite con alegría y se va tejiendo en El hacer, la base de la metodología Z, sien-do imposible lograrle sin apropiación y permanencia territorial. La experiencia no es posible transmitirla sin la vivencia: escuchar el sonido del canto de los pájaros, avistarles, recibirles en la ventana, sentir la brisa fresca o caliente, reconocer una especie que es del lugar, degustar el sabor del plátano o de una arepa de maíz, conocer su proceso de preparación, reconocer su olor, la planta de la que proviene y el tiempo que ha llevado esto, fijar la sensación de haberles preparado y que alimente” (González,2021,pg 218).</w:t>
      </w:r>
    </w:p>
    <w:p w:rsidR="00000000" w:rsidDel="00000000" w:rsidP="00000000" w:rsidRDefault="00000000" w:rsidRPr="00000000" w14:paraId="0000006D">
      <w:pPr>
        <w:pStyle w:val="Heading1"/>
        <w:numPr>
          <w:ilvl w:val="0"/>
          <w:numId w:val="11"/>
        </w:numPr>
        <w:tabs>
          <w:tab w:val="left" w:leader="none" w:pos="819"/>
        </w:tabs>
        <w:spacing w:before="242" w:lineRule="auto"/>
        <w:ind w:left="819" w:hanging="359"/>
        <w:rPr/>
      </w:pPr>
      <w:r w:rsidDel="00000000" w:rsidR="00000000" w:rsidRPr="00000000">
        <w:rPr>
          <w:rtl w:val="0"/>
        </w:rPr>
        <w:t xml:space="preserve">OBJETIVO GENERAL</w:t>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tabs>
          <w:tab w:val="left" w:leader="none" w:pos="883"/>
          <w:tab w:val="left" w:leader="none" w:pos="885"/>
        </w:tabs>
        <w:spacing w:after="0" w:before="1" w:line="360" w:lineRule="auto"/>
        <w:ind w:left="885" w:right="121" w:hanging="360"/>
        <w:jc w:val="both"/>
        <w:rPr>
          <w:smallCaps w:val="0"/>
          <w:strike w:val="0"/>
          <w:color w:val="000000"/>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Realizar una cartografía social de la localidad de Kennedy por medio de la recopilación de información y análisis sobre las cuatro categorías seleccionadas que son: Mujeres, memoria histórica, ambiente y conflicto mediante aplicación de la fotografía como herramienta visual, generando un ambiente constructivo y de sentido de pertenencia en la localidad</w:t>
      </w:r>
    </w:p>
    <w:p w:rsidR="00000000" w:rsidDel="00000000" w:rsidP="00000000" w:rsidRDefault="00000000" w:rsidRPr="00000000" w14:paraId="00000070">
      <w:pPr>
        <w:pStyle w:val="Heading1"/>
        <w:numPr>
          <w:ilvl w:val="0"/>
          <w:numId w:val="11"/>
        </w:numPr>
        <w:tabs>
          <w:tab w:val="left" w:leader="none" w:pos="819"/>
        </w:tabs>
        <w:spacing w:before="66" w:lineRule="auto"/>
        <w:ind w:left="819" w:hanging="359"/>
        <w:rPr/>
      </w:pPr>
      <w:r w:rsidDel="00000000" w:rsidR="00000000" w:rsidRPr="00000000">
        <w:rPr>
          <w:rtl w:val="0"/>
        </w:rPr>
        <w:t xml:space="preserve">OBJETIVOS ESPECÍFICOS</w:t>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2">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tabs>
          <w:tab w:val="left" w:leader="none" w:pos="818"/>
          <w:tab w:val="left" w:leader="none" w:pos="820"/>
        </w:tabs>
        <w:spacing w:after="0" w:before="0" w:line="360" w:lineRule="auto"/>
        <w:ind w:left="820" w:right="121" w:hanging="360"/>
        <w:jc w:val="both"/>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Establecer y mapear los lugares y espacios significativos relacionados con las categorías definidas en la localidad de Kennedy.</w:t>
      </w:r>
    </w:p>
    <w:p w:rsidR="00000000" w:rsidDel="00000000" w:rsidP="00000000" w:rsidRDefault="00000000" w:rsidRPr="00000000" w14:paraId="00000073">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tabs>
          <w:tab w:val="left" w:leader="none" w:pos="818"/>
          <w:tab w:val="left" w:leader="none" w:pos="820"/>
        </w:tabs>
        <w:spacing w:after="0" w:before="1" w:line="360" w:lineRule="auto"/>
        <w:ind w:left="820" w:right="121" w:hanging="360"/>
        <w:jc w:val="both"/>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Recoger testimonio, relatos, historias de vidas y memorias que tiene la comunidad sobre las categorías de interés, a través de información recopilada de internet, libros, amigos y familiares.</w:t>
      </w:r>
    </w:p>
    <w:p w:rsidR="00000000" w:rsidDel="00000000" w:rsidP="00000000" w:rsidRDefault="00000000" w:rsidRPr="00000000" w14:paraId="00000074">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tabs>
          <w:tab w:val="left" w:leader="none" w:pos="818"/>
          <w:tab w:val="left" w:leader="none" w:pos="820"/>
        </w:tabs>
        <w:spacing w:after="0" w:before="1" w:line="360" w:lineRule="auto"/>
        <w:ind w:left="820" w:right="118" w:hanging="360"/>
        <w:jc w:val="both"/>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Fortalecer nuestro practicas académicas no solo en el ámbito institucional, si no también a nivel comunitario, desarrollando experiencias que logren conectar nuestros aprendizajes teóricos con nuestras experiencias cotidianas.</w:t>
      </w:r>
    </w:p>
    <w:p w:rsidR="00000000" w:rsidDel="00000000" w:rsidP="00000000" w:rsidRDefault="00000000" w:rsidRPr="00000000" w14:paraId="00000075">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tabs>
          <w:tab w:val="left" w:leader="none" w:pos="818"/>
          <w:tab w:val="left" w:leader="none" w:pos="820"/>
        </w:tabs>
        <w:spacing w:after="0" w:before="0" w:line="360" w:lineRule="auto"/>
        <w:ind w:left="820" w:right="122" w:hanging="360"/>
        <w:jc w:val="both"/>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Evidenciar por medio de la fotografía y la cartografía social, la diversidad y realidad social y ambiental del territorio de Kennedy, exaltando las potencialidades y desafíos.</w:t>
      </w:r>
    </w:p>
    <w:p w:rsidR="00000000" w:rsidDel="00000000" w:rsidP="00000000" w:rsidRDefault="00000000" w:rsidRPr="00000000" w14:paraId="00000076">
      <w:pPr>
        <w:pStyle w:val="Heading1"/>
        <w:numPr>
          <w:ilvl w:val="0"/>
          <w:numId w:val="11"/>
        </w:numPr>
        <w:tabs>
          <w:tab w:val="left" w:leader="none" w:pos="819"/>
        </w:tabs>
        <w:spacing w:before="239" w:lineRule="auto"/>
        <w:ind w:left="819" w:hanging="359"/>
        <w:rPr/>
      </w:pPr>
      <w:r w:rsidDel="00000000" w:rsidR="00000000" w:rsidRPr="00000000">
        <w:rPr>
          <w:rtl w:val="0"/>
        </w:rPr>
        <w:t xml:space="preserve">METODOLOGÍA</w:t>
      </w:r>
    </w:p>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3"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360" w:lineRule="auto"/>
        <w:ind w:left="100" w:right="1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En el desarrollo de esta educación comunitaria, realizamos un trabajo colectivo sobre la educación comunitaria y la educación popular, tratando de identificar elementos significativos que nos permitieran entender que la educación no surge solamente en los ámbitos institucionales, si no que de igual manera el diálogo de saberes es una herramienta que nos permite compartir nuestros conocimientos con la sociedad, por eso planteamos la siguiente metodología para construir los mayores tejidos de conocimiento entre la comunidad y nosotros.</w:t>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B">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818"/>
          <w:tab w:val="left" w:leader="none" w:pos="820"/>
        </w:tabs>
        <w:spacing w:after="0" w:before="0" w:line="360" w:lineRule="auto"/>
        <w:ind w:left="820" w:right="121" w:hanging="360"/>
        <w:jc w:val="both"/>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Recolección de información teórica y datos, respecto a cada una de las cuatro categorías (Mujeres, memoria histórica, ambiente y conflicto) desde lo cualitativo y cuantitativo, que permitan abrir el panorama de conocimiento sobre el territorio a trabajar.</w:t>
      </w:r>
    </w:p>
    <w:p w:rsidR="00000000" w:rsidDel="00000000" w:rsidP="00000000" w:rsidRDefault="00000000" w:rsidRPr="00000000" w14:paraId="0000007C">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818"/>
          <w:tab w:val="left" w:leader="none" w:pos="820"/>
        </w:tabs>
        <w:spacing w:after="0" w:before="2" w:line="360" w:lineRule="auto"/>
        <w:ind w:left="820" w:right="123" w:hanging="360"/>
        <w:jc w:val="both"/>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Analizar los datos e información teórica extraída de las fuentes de investigación para poder establecer los elementos constitutivos e importantes de la localidad para construir el mapeo de la cartográfica social.</w:t>
      </w:r>
    </w:p>
    <w:p w:rsidR="00000000" w:rsidDel="00000000" w:rsidP="00000000" w:rsidRDefault="00000000" w:rsidRPr="00000000" w14:paraId="0000007D">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818"/>
          <w:tab w:val="left" w:leader="none" w:pos="820"/>
        </w:tabs>
        <w:spacing w:after="0" w:before="0" w:line="360" w:lineRule="auto"/>
        <w:ind w:left="820" w:right="120" w:hanging="360"/>
        <w:jc w:val="both"/>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Construir el mapa con la información recolectada, que permita dar cuenta de los lugares estratégicos y específicos de la localidad que se determinarán para cada categoría.</w:t>
      </w:r>
    </w:p>
    <w:p w:rsidR="00000000" w:rsidDel="00000000" w:rsidP="00000000" w:rsidRDefault="00000000" w:rsidRPr="00000000" w14:paraId="0000007E">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818"/>
          <w:tab w:val="left" w:leader="none" w:pos="820"/>
        </w:tabs>
        <w:spacing w:after="0" w:before="0" w:line="360" w:lineRule="auto"/>
        <w:ind w:left="820" w:right="119" w:hanging="360"/>
        <w:jc w:val="both"/>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El 17 de mayo por la tarde, dando cuenta del proceso realizado, y poner en evidencia los objetivos a los que se quiere llevar con la realización de la cartografía, como generar un ambiente constructivo y de sentido de pertenencia en la localidad.</w:t>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1" w:line="240" w:lineRule="auto"/>
        <w:ind w:left="10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Cada mesa contendrá la siguiente metodología:</w:t>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0" w:right="0" w:firstLine="0"/>
        <w:jc w:val="left"/>
        <w:rPr>
          <w:rFonts w:ascii="Times New Roman" w:cs="Times New Roman" w:eastAsia="Times New Roman" w:hAnsi="Times New Roman"/>
          <w:b w:val="0"/>
          <w:i w:val="0"/>
          <w:smallCaps w:val="0"/>
          <w:strike w:val="0"/>
          <w:color w:val="000000"/>
          <w:sz w:val="2"/>
          <w:szCs w:val="2"/>
          <w:u w:val="none"/>
          <w:shd w:fill="auto" w:val="clear"/>
          <w:vertAlign w:val="baseline"/>
        </w:rPr>
      </w:pPr>
      <w:r w:rsidDel="00000000" w:rsidR="00000000" w:rsidRPr="00000000">
        <w:rPr>
          <w:rtl w:val="0"/>
        </w:rPr>
      </w:r>
    </w:p>
    <w:tbl>
      <w:tblPr>
        <w:tblStyle w:val="Table1"/>
        <w:tblW w:w="8292.0" w:type="dxa"/>
        <w:jc w:val="left"/>
        <w:tblInd w:w="8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000"/>
      </w:tblPr>
      <w:tblGrid>
        <w:gridCol w:w="4146"/>
        <w:gridCol w:w="4146"/>
        <w:tblGridChange w:id="0">
          <w:tblGrid>
            <w:gridCol w:w="4146"/>
            <w:gridCol w:w="4146"/>
          </w:tblGrid>
        </w:tblGridChange>
      </w:tblGrid>
      <w:tr>
        <w:trPr>
          <w:cantSplit w:val="0"/>
          <w:trHeight w:val="501" w:hRule="atLeast"/>
          <w:tblHeader w:val="0"/>
        </w:trPr>
        <w:tc>
          <w:tcPr>
            <w:shd w:fill="b8cce3" w:val="clear"/>
          </w:tcPr>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Hora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2pm – 5pm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Dia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24 - Mayo - 2024</w:t>
            </w:r>
          </w:p>
        </w:tc>
        <w:tc>
          <w:tcPr>
            <w:shd w:fill="b8cce3" w:val="clear"/>
          </w:tcPr>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 w:line="240" w:lineRule="auto"/>
              <w:ind w:left="97"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Lugar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Casa SIE</w:t>
            </w:r>
          </w:p>
        </w:tc>
      </w:tr>
    </w:tbl>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4">
      <w:pPr>
        <w:pStyle w:val="Heading2"/>
        <w:spacing w:before="1" w:lineRule="auto"/>
        <w:ind w:left="820" w:firstLine="0"/>
        <w:rPr/>
      </w:pPr>
      <w:r w:rsidDel="00000000" w:rsidR="00000000" w:rsidRPr="00000000">
        <w:rPr>
          <w:rtl w:val="0"/>
        </w:rPr>
        <w:t xml:space="preserve">Temática</w:t>
      </w:r>
    </w:p>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1" w:before="46" w:line="240" w:lineRule="auto"/>
        <w:ind w:left="0" w:right="0" w:firstLine="0"/>
        <w:jc w:val="left"/>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tl w:val="0"/>
        </w:rPr>
      </w:r>
    </w:p>
    <w:tbl>
      <w:tblPr>
        <w:tblStyle w:val="Table2"/>
        <w:tblW w:w="8292.0" w:type="dxa"/>
        <w:jc w:val="left"/>
        <w:tblInd w:w="8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000"/>
      </w:tblPr>
      <w:tblGrid>
        <w:gridCol w:w="4146"/>
        <w:gridCol w:w="4146"/>
        <w:tblGridChange w:id="0">
          <w:tblGrid>
            <w:gridCol w:w="4146"/>
            <w:gridCol w:w="4146"/>
          </w:tblGrid>
        </w:tblGridChange>
      </w:tblGrid>
      <w:tr>
        <w:trPr>
          <w:cantSplit w:val="0"/>
          <w:trHeight w:val="500" w:hRule="atLeast"/>
          <w:tblHeader w:val="0"/>
        </w:trPr>
        <w:tc>
          <w:tcPr>
            <w:shd w:fill="b8cce3" w:val="clear"/>
          </w:tcPr>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 w:line="240" w:lineRule="auto"/>
              <w:ind w:left="10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Mujeres</w:t>
            </w:r>
          </w:p>
        </w:tc>
        <w:tc>
          <w:tcPr/>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 w:line="240" w:lineRule="auto"/>
              <w:ind w:left="97"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Luisa Lemus - Laura Benavides</w:t>
            </w:r>
          </w:p>
        </w:tc>
      </w:tr>
      <w:tr>
        <w:trPr>
          <w:cantSplit w:val="0"/>
          <w:trHeight w:val="498" w:hRule="atLeast"/>
          <w:tblHeader w:val="0"/>
        </w:trPr>
        <w:tc>
          <w:tcPr>
            <w:shd w:fill="b8cce3" w:val="clear"/>
          </w:tcPr>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 w:line="240" w:lineRule="auto"/>
              <w:ind w:left="10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Conflicto</w:t>
            </w:r>
          </w:p>
        </w:tc>
        <w:tc>
          <w:tcPr/>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 w:line="240" w:lineRule="auto"/>
              <w:ind w:left="97"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Carlos</w:t>
            </w:r>
          </w:p>
        </w:tc>
      </w:tr>
      <w:tr>
        <w:trPr>
          <w:cantSplit w:val="0"/>
          <w:trHeight w:val="501" w:hRule="atLeast"/>
          <w:tblHeader w:val="0"/>
        </w:trPr>
        <w:tc>
          <w:tcPr>
            <w:shd w:fill="b8cce3" w:val="clear"/>
          </w:tcPr>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 w:line="240" w:lineRule="auto"/>
              <w:ind w:left="10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Ambiente</w:t>
            </w:r>
          </w:p>
        </w:tc>
        <w:tc>
          <w:tcPr/>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 w:line="240" w:lineRule="auto"/>
              <w:ind w:left="97"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Alejandra Sierra</w:t>
            </w:r>
          </w:p>
        </w:tc>
      </w:tr>
      <w:tr>
        <w:trPr>
          <w:cantSplit w:val="0"/>
          <w:trHeight w:val="500" w:hRule="atLeast"/>
          <w:tblHeader w:val="0"/>
        </w:trPr>
        <w:tc>
          <w:tcPr>
            <w:shd w:fill="b8cce3" w:val="clear"/>
          </w:tcPr>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 w:line="240" w:lineRule="auto"/>
              <w:ind w:left="10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Memoria Histórica</w:t>
            </w:r>
          </w:p>
        </w:tc>
        <w:tc>
          <w:tcPr/>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 w:line="240" w:lineRule="auto"/>
              <w:ind w:left="97"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Sofia Sánchez</w:t>
            </w:r>
          </w:p>
        </w:tc>
      </w:tr>
    </w:tbl>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0">
      <w:pPr>
        <w:ind w:left="820" w:firstLine="0"/>
        <w:rPr>
          <w:b w:val="1"/>
          <w:sz w:val="24"/>
          <w:szCs w:val="24"/>
        </w:rPr>
      </w:pPr>
      <w:r w:rsidDel="00000000" w:rsidR="00000000" w:rsidRPr="00000000">
        <w:rPr>
          <w:b w:val="1"/>
          <w:sz w:val="24"/>
          <w:szCs w:val="24"/>
          <w:rtl w:val="0"/>
        </w:rPr>
        <w:t xml:space="preserve">Espacios</w:t>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 w:line="240" w:lineRule="auto"/>
        <w:ind w:left="0" w:right="0" w:firstLine="0"/>
        <w:jc w:val="left"/>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tl w:val="0"/>
        </w:rPr>
      </w:r>
    </w:p>
    <w:tbl>
      <w:tblPr>
        <w:tblStyle w:val="Table3"/>
        <w:tblW w:w="8292.0" w:type="dxa"/>
        <w:jc w:val="left"/>
        <w:tblInd w:w="8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000"/>
      </w:tblPr>
      <w:tblGrid>
        <w:gridCol w:w="4146"/>
        <w:gridCol w:w="4146"/>
        <w:tblGridChange w:id="0">
          <w:tblGrid>
            <w:gridCol w:w="4146"/>
            <w:gridCol w:w="4146"/>
          </w:tblGrid>
        </w:tblGridChange>
      </w:tblGrid>
      <w:tr>
        <w:trPr>
          <w:cantSplit w:val="0"/>
          <w:trHeight w:val="500" w:hRule="atLeast"/>
          <w:tblHeader w:val="0"/>
        </w:trPr>
        <w:tc>
          <w:tcPr>
            <w:shd w:fill="b8cce3" w:val="clear"/>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 w:line="240" w:lineRule="auto"/>
              <w:ind w:left="10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Biblioteca</w:t>
            </w:r>
          </w:p>
        </w:tc>
        <w:tc>
          <w:tcPr/>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 w:line="240" w:lineRule="auto"/>
              <w:ind w:left="97"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Sofia Sánchez</w:t>
            </w:r>
          </w:p>
        </w:tc>
      </w:tr>
      <w:tr>
        <w:trPr>
          <w:cantSplit w:val="0"/>
          <w:trHeight w:val="498" w:hRule="atLeast"/>
          <w:tblHeader w:val="0"/>
        </w:trPr>
        <w:tc>
          <w:tcPr>
            <w:shd w:fill="b8cce3" w:val="clear"/>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 w:line="240" w:lineRule="auto"/>
              <w:ind w:left="10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Terraza</w:t>
            </w:r>
          </w:p>
        </w:tc>
        <w:tc>
          <w:tcPr/>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 w:line="240" w:lineRule="auto"/>
              <w:ind w:left="97"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Alejandra Sierra</w:t>
            </w:r>
          </w:p>
        </w:tc>
      </w:tr>
      <w:tr>
        <w:trPr>
          <w:cantSplit w:val="0"/>
          <w:trHeight w:val="501" w:hRule="atLeast"/>
          <w:tblHeader w:val="0"/>
        </w:trPr>
        <w:tc>
          <w:tcPr>
            <w:shd w:fill="b8cce3" w:val="clear"/>
          </w:tcPr>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 w:line="240" w:lineRule="auto"/>
              <w:ind w:left="10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Ludoteca</w:t>
            </w:r>
          </w:p>
        </w:tc>
        <w:tc>
          <w:tcPr/>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 w:line="240" w:lineRule="auto"/>
              <w:ind w:left="97"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Luisa Lemus y Laura Benavides</w:t>
            </w:r>
          </w:p>
        </w:tc>
      </w:tr>
      <w:tr>
        <w:trPr>
          <w:cantSplit w:val="0"/>
          <w:trHeight w:val="500" w:hRule="atLeast"/>
          <w:tblHeader w:val="0"/>
        </w:trPr>
        <w:tc>
          <w:tcPr>
            <w:shd w:fill="b8cce3" w:val="clear"/>
          </w:tcPr>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 w:line="240" w:lineRule="auto"/>
              <w:ind w:left="10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Sala Caracol</w:t>
            </w:r>
          </w:p>
        </w:tc>
        <w:tc>
          <w:tcPr/>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 w:line="240" w:lineRule="auto"/>
              <w:ind w:left="97"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Carlos</w:t>
            </w:r>
          </w:p>
        </w:tc>
      </w:tr>
    </w:tbl>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18"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Cada mesa tiene su enfoque en el que busca estructurar cada categoría, con objetivos, fuentes, metodología, resultados y conclusiones que son los siguientes:</w:t>
      </w:r>
    </w:p>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2"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E">
      <w:pPr>
        <w:pStyle w:val="Heading1"/>
        <w:ind w:left="3" w:right="18" w:firstLine="0"/>
        <w:jc w:val="center"/>
        <w:rPr/>
      </w:pPr>
      <w:r w:rsidDel="00000000" w:rsidR="00000000" w:rsidRPr="00000000">
        <w:rPr>
          <w:rtl w:val="0"/>
        </w:rPr>
        <w:t xml:space="preserve">MEMORIA HISTORICA – TECHOTIVA</w:t>
      </w:r>
    </w:p>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6"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2">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819"/>
        </w:tabs>
        <w:spacing w:after="0" w:before="0" w:line="240" w:lineRule="auto"/>
        <w:ind w:left="819" w:right="0" w:hanging="359"/>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OBJETIVO DE LA MESA</w:t>
      </w:r>
    </w:p>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Abordar la memoria histórica de la localidad de Techotiva - Kennedy esto para fortalecer y construir tejidos de conocimientos y comunicación a través de la fotografía, cartografía social y exposición comunicando la importancia de este espacio y llamando al sentido de pertenencia que se debe tener como habitantes y visitantes de este espacio.</w:t>
      </w:r>
    </w:p>
    <w:p w:rsidR="00000000" w:rsidDel="00000000" w:rsidP="00000000" w:rsidRDefault="00000000" w:rsidRPr="00000000" w14:paraId="000000A5">
      <w:pPr>
        <w:pStyle w:val="Heading1"/>
        <w:numPr>
          <w:ilvl w:val="0"/>
          <w:numId w:val="4"/>
        </w:numPr>
        <w:tabs>
          <w:tab w:val="left" w:leader="none" w:pos="819"/>
        </w:tabs>
        <w:spacing w:before="159" w:lineRule="auto"/>
        <w:ind w:left="819" w:hanging="359"/>
        <w:rPr/>
      </w:pPr>
      <w:r w:rsidDel="00000000" w:rsidR="00000000" w:rsidRPr="00000000">
        <w:rPr>
          <w:rtl w:val="0"/>
        </w:rPr>
        <w:t xml:space="preserve">ACONTECIMIENTOS HISTORICOS</w:t>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40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Contaremos los acontecimientos más significativos que formaron a Techotiva.</w:t>
      </w:r>
    </w:p>
    <w:p w:rsidR="00000000" w:rsidDel="00000000" w:rsidP="00000000" w:rsidRDefault="00000000" w:rsidRPr="00000000" w14:paraId="000000A8">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820"/>
          <w:tab w:val="left" w:leader="none" w:pos="879"/>
        </w:tabs>
        <w:spacing w:after="0" w:before="88" w:line="360" w:lineRule="auto"/>
        <w:ind w:left="820" w:right="116" w:hanging="360"/>
        <w:jc w:val="both"/>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t xml:space="preserve">Las poblaciones muiscas que estaban establecidas en la localidad durante el periodo prehispánico que se asentaban a los alrededores del rio Bogotá Fucha y Tunjuelito. En Cundinamarca y Boyacá alcanzaron a habitar entre 4 y 8 millones de habitantes de la comunidad muisca, vivían de las cosechas de maíz, papa, frijoles, tubérculos ahuyama, calabaza, y variedad de plantas. En la localidad de Techotiva – Kennedy se ubicaban sobre terrenos no inundables como los cerritos de Casablanca, Catalina, Onasis, Pastranita ll, Perpetuo socorro y Villa Andrea. Se construyeron caminos como el de Fontibón y Bosa el cual tenía una gran importancia ya que se comunicaban con el salto del Tequendama y la laguna de Bosachica, centros de adoración para los indígenas.</w:t>
      </w:r>
      <w:r w:rsidDel="00000000" w:rsidR="00000000" w:rsidRPr="00000000">
        <w:rPr>
          <w:rtl w:val="0"/>
        </w:rPr>
      </w:r>
    </w:p>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6"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A">
      <w:pPr>
        <w:pStyle w:val="Heading1"/>
        <w:ind w:firstLine="100"/>
        <w:rPr/>
      </w:pPr>
      <w:r w:rsidDel="00000000" w:rsidR="00000000" w:rsidRPr="00000000">
        <w:rPr>
          <w:rtl w:val="0"/>
        </w:rPr>
        <w:t xml:space="preserve">COLLAGE DEL PUEBLO MUISCA</w:t>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8" w:line="240" w:lineRule="auto"/>
        <w:ind w:left="0" w:right="0" w:firstLine="0"/>
        <w:jc w:val="left"/>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1130300</wp:posOffset>
            </wp:positionH>
            <wp:positionV relativeFrom="paragraph">
              <wp:posOffset>204795</wp:posOffset>
            </wp:positionV>
            <wp:extent cx="4297615" cy="2877312"/>
            <wp:effectExtent b="0" l="0" r="0" t="0"/>
            <wp:wrapTopAndBottom distB="0" distT="0"/>
            <wp:docPr id="4" name="image4.png"/>
            <a:graphic>
              <a:graphicData uri="http://schemas.openxmlformats.org/drawingml/2006/picture">
                <pic:pic>
                  <pic:nvPicPr>
                    <pic:cNvPr id="0" name="image4.png"/>
                    <pic:cNvPicPr preferRelativeResize="0"/>
                  </pic:nvPicPr>
                  <pic:blipFill>
                    <a:blip r:embed="rId6"/>
                    <a:srcRect b="0" l="0" r="0" t="0"/>
                    <a:stretch>
                      <a:fillRect/>
                    </a:stretch>
                  </pic:blipFill>
                  <pic:spPr>
                    <a:xfrm>
                      <a:off x="0" y="0"/>
                      <a:ext cx="4297615" cy="2877312"/>
                    </a:xfrm>
                    <a:prstGeom prst="rect"/>
                    <a:ln/>
                  </pic:spPr>
                </pic:pic>
              </a:graphicData>
            </a:graphic>
          </wp:anchor>
        </w:drawing>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0">
      <w:pPr>
        <w:keepNext w:val="0"/>
        <w:keepLines w:val="0"/>
        <w:pageBreakBefore w:val="0"/>
        <w:widowControl w:val="0"/>
        <w:numPr>
          <w:ilvl w:val="2"/>
          <w:numId w:val="4"/>
        </w:numPr>
        <w:pBdr>
          <w:top w:space="0" w:sz="0" w:val="nil"/>
          <w:left w:space="0" w:sz="0" w:val="nil"/>
          <w:bottom w:space="0" w:sz="0" w:val="nil"/>
          <w:right w:space="0" w:sz="0" w:val="nil"/>
          <w:between w:space="0" w:sz="0" w:val="nil"/>
        </w:pBdr>
        <w:shd w:fill="auto" w:val="clear"/>
        <w:tabs>
          <w:tab w:val="left" w:leader="none" w:pos="1540"/>
        </w:tabs>
        <w:spacing w:after="0" w:before="0" w:line="357" w:lineRule="auto"/>
        <w:ind w:left="1540" w:right="117" w:hanging="360"/>
        <w:jc w:val="both"/>
        <w:rPr>
          <w:smallCaps w:val="0"/>
          <w:strike w:val="0"/>
          <w:color w:val="000000"/>
          <w:u w:val="none"/>
          <w:shd w:fill="auto" w:val="clear"/>
          <w:vertAlign w:val="baseline"/>
        </w:rPr>
        <w:sectPr>
          <w:type w:val="nextPage"/>
          <w:pgSz w:h="16840" w:w="11910" w:orient="portrait"/>
          <w:pgMar w:bottom="280" w:top="134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 visita del presidente de los Estados Unidos a Colombia quien en compañía del presidente de ese momento Alberto lleras Camargo lanzaron un proyecto de vivienda en techo (Alianza para el progreso). El objetivo era mejorar el bienestar de las personas con tal de que la “enfermedad roja”. (cruzada anticomunista) “Don Francisco Tamayo López, el primer beneficiado de la Urbanización Ciudad de Kennedy, es un hombre de primeras veces. Su casa fue la primera en ser adjudicada y la primera en tener agua. Él fue el primer presidente de la primera Junta de Acción Comunal que tuvo la ciudad. Y su hija, Maria del Pilar</w:t>
      </w:r>
    </w:p>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6" w:line="360" w:lineRule="auto"/>
        <w:ind w:left="154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Tamayo, fue la primera persona nacida en el nuevo barrio, el primero de agosto de 1962. Hoy es el único sobreviviente de los primeros habitantes de Kennedy.”</w:t>
      </w:r>
    </w:p>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6"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3">
      <w:pPr>
        <w:pStyle w:val="Heading1"/>
        <w:spacing w:before="1" w:lineRule="auto"/>
        <w:ind w:firstLine="100"/>
        <w:jc w:val="both"/>
        <w:rPr/>
      </w:pPr>
      <w:r w:rsidDel="00000000" w:rsidR="00000000" w:rsidRPr="00000000">
        <w:rPr>
          <w:rtl w:val="0"/>
        </w:rPr>
        <w:t xml:space="preserve">COLLAGE – ACTUALIDAD ALIANZA PARA EL PROGRESO</w:t>
      </w:r>
    </w:p>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9" w:line="240" w:lineRule="auto"/>
        <w:ind w:left="0" w:right="0" w:firstLine="0"/>
        <w:jc w:val="left"/>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1435100</wp:posOffset>
            </wp:positionH>
            <wp:positionV relativeFrom="paragraph">
              <wp:posOffset>205317</wp:posOffset>
            </wp:positionV>
            <wp:extent cx="3102863" cy="3102864"/>
            <wp:effectExtent b="0" l="0" r="0" t="0"/>
            <wp:wrapTopAndBottom distB="0" distT="0"/>
            <wp:docPr id="1"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3102863" cy="3102864"/>
                    </a:xfrm>
                    <a:prstGeom prst="rect"/>
                    <a:ln/>
                  </pic:spPr>
                </pic:pic>
              </a:graphicData>
            </a:graphic>
          </wp:anchor>
        </w:drawing>
      </w:r>
    </w:p>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3"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7">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820"/>
        </w:tabs>
        <w:spacing w:after="0" w:before="0" w:line="360" w:lineRule="auto"/>
        <w:ind w:left="820" w:right="114"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DINAMICA DENTRO DE LA CARTOGRAFIA SOCIAL – LUGARES REPRESENTATIVOS</w:t>
      </w:r>
    </w:p>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9"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360" w:lineRule="auto"/>
        <w:ind w:left="100" w:right="112"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El objetivo principal es reconocer estos espacios dentro de la localidad de Techotiva - Kennedy, no solo a partir de los acontecimientos históricos, si no de igual manera con la cartografía social y fotografías, para dinamizar la tertulia y exposición alrededor de un dialogo de saberes plantee algunas preguntas para responder al finalizar la sesión, particularmente para poder tener un sentido reflexivo y crítico de lo que realmente a significado ser parte de esta comunidad y esta localidad.</w:t>
      </w:r>
    </w:p>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9"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B">
      <w:pPr>
        <w:pStyle w:val="Heading2"/>
        <w:numPr>
          <w:ilvl w:val="1"/>
          <w:numId w:val="4"/>
        </w:numPr>
        <w:tabs>
          <w:tab w:val="left" w:leader="none" w:pos="819"/>
        </w:tabs>
        <w:ind w:left="819" w:hanging="359"/>
        <w:jc w:val="both"/>
        <w:rPr>
          <w:b w:val="0"/>
        </w:rPr>
      </w:pPr>
      <w:r w:rsidDel="00000000" w:rsidR="00000000" w:rsidRPr="00000000">
        <w:rPr>
          <w:rtl w:val="0"/>
        </w:rPr>
        <w:t xml:space="preserve">Monumento a banderas</w:t>
      </w:r>
      <w:r w:rsidDel="00000000" w:rsidR="00000000" w:rsidRPr="00000000">
        <w:rPr>
          <w:rtl w:val="0"/>
        </w:rPr>
      </w:r>
    </w:p>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6" w:line="360" w:lineRule="auto"/>
        <w:ind w:left="100" w:right="123"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 concibió para inaugurarse en 1948 con ocasión de la conferencia panamericana, que se esperaba consolidar. Aeródromo de techo era un símbolo de transición de Bogotá a la modernidad la construcción del monumento.</w:t>
      </w:r>
    </w:p>
    <w:p w:rsidR="00000000" w:rsidDel="00000000" w:rsidP="00000000" w:rsidRDefault="00000000" w:rsidRPr="00000000" w14:paraId="000000BD">
      <w:pPr>
        <w:pStyle w:val="Heading2"/>
        <w:numPr>
          <w:ilvl w:val="1"/>
          <w:numId w:val="4"/>
        </w:numPr>
        <w:tabs>
          <w:tab w:val="left" w:leader="none" w:pos="819"/>
        </w:tabs>
        <w:spacing w:before="88" w:lineRule="auto"/>
        <w:ind w:left="819" w:hanging="359"/>
        <w:jc w:val="both"/>
        <w:rPr>
          <w:b w:val="0"/>
        </w:rPr>
      </w:pPr>
      <w:r w:rsidDel="00000000" w:rsidR="00000000" w:rsidRPr="00000000">
        <w:rPr>
          <w:rtl w:val="0"/>
        </w:rPr>
        <w:t xml:space="preserve">Corabastos</w:t>
      </w:r>
      <w:r w:rsidDel="00000000" w:rsidR="00000000" w:rsidRPr="00000000">
        <w:rPr>
          <w:rtl w:val="0"/>
        </w:rPr>
      </w:r>
    </w:p>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6" w:line="360" w:lineRule="auto"/>
        <w:ind w:left="100" w:right="125"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Creada hacia los años 70 hacia finales de la Presidencia de Carlos Lleras Restrepo, durante la Alcaldía de Emilio Urrea Delgado, se planificó la construcción de una gran central para el suministro de víveres.</w:t>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0">
      <w:pPr>
        <w:pStyle w:val="Heading2"/>
        <w:numPr>
          <w:ilvl w:val="1"/>
          <w:numId w:val="4"/>
        </w:numPr>
        <w:tabs>
          <w:tab w:val="left" w:leader="none" w:pos="819"/>
        </w:tabs>
        <w:ind w:left="819" w:hanging="359"/>
        <w:jc w:val="both"/>
        <w:rPr>
          <w:b w:val="0"/>
        </w:rPr>
      </w:pPr>
      <w:r w:rsidDel="00000000" w:rsidR="00000000" w:rsidRPr="00000000">
        <w:rPr>
          <w:rtl w:val="0"/>
        </w:rPr>
        <w:t xml:space="preserve">Parque Cayetano</w:t>
      </w:r>
      <w:r w:rsidDel="00000000" w:rsidR="00000000" w:rsidRPr="00000000">
        <w:rPr>
          <w:rtl w:val="0"/>
        </w:rPr>
      </w:r>
    </w:p>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3" w:line="360" w:lineRule="auto"/>
        <w:ind w:left="100" w:right="122"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El CAYETANO CAÑIZARES fue conocido en un principio como el parque Kennedy. Reformado, ampliado y mejorado, reinaugurado en 1998 después de hacerle una inversión cercana a los $2.300 millones de pesos.</w:t>
      </w:r>
    </w:p>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3">
      <w:pPr>
        <w:pStyle w:val="Heading2"/>
        <w:numPr>
          <w:ilvl w:val="1"/>
          <w:numId w:val="4"/>
        </w:numPr>
        <w:tabs>
          <w:tab w:val="left" w:leader="none" w:pos="819"/>
        </w:tabs>
        <w:ind w:left="819" w:hanging="359"/>
        <w:jc w:val="both"/>
        <w:rPr>
          <w:b w:val="0"/>
        </w:rPr>
      </w:pPr>
      <w:r w:rsidDel="00000000" w:rsidR="00000000" w:rsidRPr="00000000">
        <w:rPr>
          <w:rtl w:val="0"/>
        </w:rPr>
        <w:t xml:space="preserve">Parque Timiza</w:t>
      </w:r>
      <w:r w:rsidDel="00000000" w:rsidR="00000000" w:rsidRPr="00000000">
        <w:rPr>
          <w:rtl w:val="0"/>
        </w:rPr>
      </w:r>
    </w:p>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6" w:line="360" w:lineRule="auto"/>
        <w:ind w:left="100" w:right="12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 historia del parque Timiza gira en torno a su lago, el escenario surgió en terrenos que fueron propiedad de la familia del expresidente Alfonso López Pumarejo, como respuesta a la creación en 1961 de Ciudad Kennedy</w:t>
      </w:r>
    </w:p>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6">
      <w:pPr>
        <w:pStyle w:val="Heading2"/>
        <w:numPr>
          <w:ilvl w:val="1"/>
          <w:numId w:val="4"/>
        </w:numPr>
        <w:tabs>
          <w:tab w:val="left" w:leader="none" w:pos="819"/>
        </w:tabs>
        <w:spacing w:before="1" w:lineRule="auto"/>
        <w:ind w:left="819" w:hanging="359"/>
        <w:jc w:val="both"/>
        <w:rPr>
          <w:b w:val="0"/>
        </w:rPr>
      </w:pPr>
      <w:r w:rsidDel="00000000" w:rsidR="00000000" w:rsidRPr="00000000">
        <w:rPr>
          <w:rtl w:val="0"/>
        </w:rPr>
        <w:t xml:space="preserve">Biblioteca el Tintal</w:t>
      </w:r>
      <w:r w:rsidDel="00000000" w:rsidR="00000000" w:rsidRPr="00000000">
        <w:rPr>
          <w:rtl w:val="0"/>
        </w:rPr>
      </w:r>
    </w:p>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3"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 Biblioteca Pública El Tintal, Manuel Zapata Olivella, está en Bogotá, en la localidad de Kennedy. Abrió sus puertas al público el 29 de junio de 2001, fue diseñada por el arquitecto Daniel Bermúdez y construida sobre las bases de una antigua planta de transferencia de basuras.</w:t>
      </w:r>
    </w:p>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9">
      <w:pPr>
        <w:pStyle w:val="Heading2"/>
        <w:numPr>
          <w:ilvl w:val="1"/>
          <w:numId w:val="4"/>
        </w:numPr>
        <w:tabs>
          <w:tab w:val="left" w:leader="none" w:pos="819"/>
        </w:tabs>
        <w:ind w:left="819" w:hanging="359"/>
        <w:jc w:val="both"/>
        <w:rPr>
          <w:b w:val="0"/>
        </w:rPr>
      </w:pPr>
      <w:r w:rsidDel="00000000" w:rsidR="00000000" w:rsidRPr="00000000">
        <w:rPr>
          <w:rtl w:val="0"/>
        </w:rPr>
        <w:t xml:space="preserve">Monumento a Sie</w:t>
      </w:r>
      <w:r w:rsidDel="00000000" w:rsidR="00000000" w:rsidRPr="00000000">
        <w:rPr>
          <w:rtl w:val="0"/>
        </w:rPr>
      </w:r>
    </w:p>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6" w:line="360" w:lineRule="auto"/>
        <w:ind w:left="100" w:right="118"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El monumento a la diosa del agua está situado en la Avenida las Américas con transversal 70(a la altura del barrio Marcella), es una representación de Sie diosa del agua. Al respecto es importante recordar que para la cultura muisca es vital para el bienestar general. Ella está presente en el origen de la vida. El agua, al igual que el sol, la luna y la luz forman parte de la mitología muisca. El agua fue elevada a posición de deidad y sie o sia se convirtió así en la diosa del agua. El agua está presente en todo momento en su vida desde el nacimiento hasta la muerte.</w:t>
      </w:r>
    </w:p>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9"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C">
      <w:pPr>
        <w:pStyle w:val="Heading1"/>
        <w:numPr>
          <w:ilvl w:val="0"/>
          <w:numId w:val="4"/>
        </w:numPr>
        <w:tabs>
          <w:tab w:val="left" w:leader="none" w:pos="819"/>
        </w:tabs>
        <w:ind w:left="819" w:hanging="359"/>
        <w:jc w:val="both"/>
        <w:rPr/>
      </w:pPr>
      <w:r w:rsidDel="00000000" w:rsidR="00000000" w:rsidRPr="00000000">
        <w:rPr>
          <w:rtl w:val="0"/>
        </w:rPr>
        <w:t xml:space="preserve">PREGUNTAS</w:t>
      </w:r>
    </w:p>
    <w:p w:rsidR="00000000" w:rsidDel="00000000" w:rsidP="00000000" w:rsidRDefault="00000000" w:rsidRPr="00000000" w14:paraId="000000CD">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820"/>
        </w:tabs>
        <w:spacing w:after="0" w:before="139" w:line="240" w:lineRule="auto"/>
        <w:ind w:left="820" w:right="0" w:hanging="360"/>
        <w:jc w:val="left"/>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¿Para ti que es lo más significativo de esta localidad?</w:t>
      </w:r>
      <w:r w:rsidDel="00000000" w:rsidR="00000000" w:rsidRPr="00000000">
        <w:rPr>
          <w:rtl w:val="0"/>
        </w:rPr>
      </w:r>
    </w:p>
    <w:p w:rsidR="00000000" w:rsidDel="00000000" w:rsidP="00000000" w:rsidRDefault="00000000" w:rsidRPr="00000000" w14:paraId="000000CE">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820"/>
        </w:tabs>
        <w:spacing w:after="0" w:before="138" w:line="240" w:lineRule="auto"/>
        <w:ind w:left="820" w:right="0" w:hanging="360"/>
        <w:jc w:val="left"/>
        <w:rPr>
          <w:b w:val="0"/>
          <w:i w:val="0"/>
          <w:smallCaps w:val="0"/>
          <w:strike w:val="0"/>
          <w:color w:val="000000"/>
          <w:sz w:val="24"/>
          <w:szCs w:val="24"/>
          <w:u w:val="none"/>
          <w:shd w:fill="auto" w:val="clear"/>
          <w:vertAlign w:val="baseline"/>
        </w:rPr>
        <w:sectPr>
          <w:type w:val="nextPage"/>
          <w:pgSz w:h="16840" w:w="11910" w:orient="portrait"/>
          <w:pgMar w:bottom="280" w:top="134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Cuéntanos un momento significativo que hayas vivido dentro de la localidad</w:t>
      </w:r>
      <w:r w:rsidDel="00000000" w:rsidR="00000000" w:rsidRPr="00000000">
        <w:rPr>
          <w:rtl w:val="0"/>
        </w:rPr>
      </w:r>
    </w:p>
    <w:p w:rsidR="00000000" w:rsidDel="00000000" w:rsidP="00000000" w:rsidRDefault="00000000" w:rsidRPr="00000000" w14:paraId="000000CF">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820"/>
        </w:tabs>
        <w:spacing w:after="0" w:before="88" w:line="350" w:lineRule="auto"/>
        <w:ind w:left="820" w:right="116" w:hanging="360"/>
        <w:jc w:val="left"/>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¿Cómo piensas que puede ser en un futuro la localidad de techotiva – Kennedy? (Social, cultural, económica cultural)</w:t>
      </w:r>
      <w:r w:rsidDel="00000000" w:rsidR="00000000" w:rsidRPr="00000000">
        <w:rPr>
          <w:rtl w:val="0"/>
        </w:rPr>
      </w:r>
    </w:p>
    <w:p w:rsidR="00000000" w:rsidDel="00000000" w:rsidP="00000000" w:rsidRDefault="00000000" w:rsidRPr="00000000" w14:paraId="000000D0">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820"/>
        </w:tabs>
        <w:spacing w:after="0" w:before="12" w:line="240" w:lineRule="auto"/>
        <w:ind w:left="820" w:right="0" w:hanging="360"/>
        <w:jc w:val="left"/>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¿Qué aportas como visitante o habitante a esta localidad?</w:t>
      </w:r>
      <w:r w:rsidDel="00000000" w:rsidR="00000000" w:rsidRPr="00000000">
        <w:rPr>
          <w:rtl w:val="0"/>
        </w:rPr>
      </w:r>
    </w:p>
    <w:p w:rsidR="00000000" w:rsidDel="00000000" w:rsidP="00000000" w:rsidRDefault="00000000" w:rsidRPr="00000000" w14:paraId="000000D1">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820"/>
        </w:tabs>
        <w:spacing w:after="0" w:before="138" w:line="240" w:lineRule="auto"/>
        <w:ind w:left="820" w:right="0" w:hanging="360"/>
        <w:jc w:val="left"/>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¿Qué significa para ti Kennedy y que significa techotiva?</w:t>
      </w:r>
      <w:r w:rsidDel="00000000" w:rsidR="00000000" w:rsidRPr="00000000">
        <w:rPr>
          <w:rtl w:val="0"/>
        </w:rPr>
      </w:r>
    </w:p>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4">
      <w:pPr>
        <w:pStyle w:val="Heading1"/>
        <w:numPr>
          <w:ilvl w:val="0"/>
          <w:numId w:val="4"/>
        </w:numPr>
        <w:tabs>
          <w:tab w:val="left" w:leader="none" w:pos="819"/>
        </w:tabs>
        <w:ind w:left="819" w:hanging="359"/>
        <w:rPr/>
      </w:pPr>
      <w:r w:rsidDel="00000000" w:rsidR="00000000" w:rsidRPr="00000000">
        <w:rPr>
          <w:rtl w:val="0"/>
        </w:rPr>
        <w:t xml:space="preserve">RESULTADOS</w:t>
      </w:r>
    </w:p>
    <w:p w:rsidR="00000000" w:rsidDel="00000000" w:rsidP="00000000" w:rsidRDefault="00000000" w:rsidRPr="00000000" w14:paraId="000000D5">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tabs>
          <w:tab w:val="left" w:leader="none" w:pos="820"/>
        </w:tabs>
        <w:spacing w:after="0" w:before="137" w:line="360" w:lineRule="auto"/>
        <w:ind w:left="820" w:right="117" w:hanging="360"/>
        <w:jc w:val="both"/>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El principal propósito fue brindar a la juntanza techotiva un espacio educativo por parte de nosotros hacia ellos, dentro de la mesa memoria histórica pudimos conectar con la comunidad y realizar un dialogo de saberes donde la idea es no es que yo solo fuera la expositora, sino que también la comunidad lo participara y nos contara como ha cambiado en la localidad, pues tuvimos personas que han vivido mas de 50 años dentro de la localidad</w:t>
      </w:r>
    </w:p>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w:drawing>
          <wp:inline distB="0" distT="0" distL="0" distR="0">
            <wp:extent cx="3607886" cy="2707386"/>
            <wp:effectExtent b="0" l="0" r="0" t="0"/>
            <wp:docPr id="2"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3607886" cy="2707386"/>
                    </a:xfrm>
                    <a:prstGeom prst="rect"/>
                    <a:ln/>
                  </pic:spPr>
                </pic:pic>
              </a:graphicData>
            </a:graphic>
          </wp:inline>
        </w:drawing>
      </w:r>
      <w:r w:rsidDel="00000000" w:rsidR="00000000" w:rsidRPr="00000000">
        <w:rPr>
          <w:rtl w:val="0"/>
        </w:rPr>
      </w:r>
    </w:p>
    <w:p w:rsidR="00000000" w:rsidDel="00000000" w:rsidP="00000000" w:rsidRDefault="00000000" w:rsidRPr="00000000" w14:paraId="000000D7">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tabs>
          <w:tab w:val="left" w:leader="none" w:pos="820"/>
        </w:tabs>
        <w:spacing w:after="0" w:before="95" w:line="360" w:lineRule="auto"/>
        <w:ind w:left="820" w:right="116" w:hanging="360"/>
        <w:jc w:val="both"/>
        <w:rPr>
          <w:smallCaps w:val="0"/>
          <w:strike w:val="0"/>
          <w:color w:val="000000"/>
          <w:u w:val="none"/>
          <w:shd w:fill="auto" w:val="clear"/>
          <w:vertAlign w:val="baseline"/>
        </w:rPr>
        <w:sectPr>
          <w:type w:val="nextPage"/>
          <w:pgSz w:h="16840" w:w="11910" w:orient="portrait"/>
          <w:pgMar w:bottom="280" w:top="134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Dentro de nuestra planeación era fundamental, plantear e identificar posturas en la comunidad que ayuden a formar pequeñas cambios significativos, nos alienta mucho que la mayoría de participantes en nuestro proyecto tiene muy claro que hay diferentes problemáticas en los ámbitos social, cultural, económico, políticos e incluso ambientales, es por esto que resaltan la importancia de iniciativas como la juntanza techotiva que reúne a la comunidad entorno a la educación popular, de igual manera para nosotros fue importante establecer una dinámica en que se pudieran ver fotografías junto con el contexto de ellas para que fuera una manera eficiente de hacer significativo este espacio.</w:t>
      </w:r>
    </w:p>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2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w:drawing>
          <wp:inline distB="0" distT="0" distL="0" distR="0">
            <wp:extent cx="3574310" cy="2682239"/>
            <wp:effectExtent b="0" l="0" r="0" t="0"/>
            <wp:docPr id="3"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3574310" cy="2682239"/>
                    </a:xfrm>
                    <a:prstGeom prst="rect"/>
                    <a:ln/>
                  </pic:spPr>
                </pic:pic>
              </a:graphicData>
            </a:graphic>
          </wp:inline>
        </w:drawing>
      </w:r>
      <w:r w:rsidDel="00000000" w:rsidR="00000000" w:rsidRPr="00000000">
        <w:rPr>
          <w:rtl w:val="0"/>
        </w:rPr>
      </w:r>
    </w:p>
    <w:p w:rsidR="00000000" w:rsidDel="00000000" w:rsidP="00000000" w:rsidRDefault="00000000" w:rsidRPr="00000000" w14:paraId="000000D9">
      <w:pPr>
        <w:pStyle w:val="Heading1"/>
        <w:numPr>
          <w:ilvl w:val="0"/>
          <w:numId w:val="4"/>
        </w:numPr>
        <w:tabs>
          <w:tab w:val="left" w:leader="none" w:pos="819"/>
        </w:tabs>
        <w:spacing w:before="253" w:lineRule="auto"/>
        <w:ind w:left="819" w:hanging="359"/>
        <w:rPr/>
      </w:pPr>
      <w:r w:rsidDel="00000000" w:rsidR="00000000" w:rsidRPr="00000000">
        <w:rPr>
          <w:rtl w:val="0"/>
        </w:rPr>
        <w:t xml:space="preserve">CONCLUSIONES</w:t>
      </w:r>
    </w:p>
    <w:p w:rsidR="00000000" w:rsidDel="00000000" w:rsidP="00000000" w:rsidRDefault="00000000" w:rsidRPr="00000000" w14:paraId="000000DA">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820"/>
        </w:tabs>
        <w:spacing w:after="0" w:before="142" w:line="357" w:lineRule="auto"/>
        <w:ind w:left="820" w:right="116" w:hanging="360"/>
        <w:jc w:val="both"/>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 localidad de Kennedy ha sido el hogar de mi familia, las transformaciones culturales económicas, políticas y sociales han sido constantes y visibles ante mis ojos y las anécdotas contadas por mi entorno familiar me permiten llegar a concluir que este espacio ha sido testigo de acontecimientos históricos que construyeron lo que hoy es este territorio Kennedy – techotiva.</w:t>
      </w:r>
      <w:r w:rsidDel="00000000" w:rsidR="00000000" w:rsidRPr="00000000">
        <w:rPr>
          <w:rtl w:val="0"/>
        </w:rPr>
      </w:r>
    </w:p>
    <w:p w:rsidR="00000000" w:rsidDel="00000000" w:rsidP="00000000" w:rsidRDefault="00000000" w:rsidRPr="00000000" w14:paraId="000000DB">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820"/>
        </w:tabs>
        <w:spacing w:after="0" w:before="3" w:line="355" w:lineRule="auto"/>
        <w:ind w:left="820" w:right="119" w:hanging="360"/>
        <w:jc w:val="both"/>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Las diferentes violencias que se presentan dentro de la localidad hacen que no sea posible el bienestar colectivo, pues estamos en constante vigilancia e inseguros cuando llegamos a nuestros hogares o espacios de ocio, es una problemática estructural.</w:t>
      </w:r>
      <w:r w:rsidDel="00000000" w:rsidR="00000000" w:rsidRPr="00000000">
        <w:rPr>
          <w:rtl w:val="0"/>
        </w:rPr>
      </w:r>
    </w:p>
    <w:p w:rsidR="00000000" w:rsidDel="00000000" w:rsidP="00000000" w:rsidRDefault="00000000" w:rsidRPr="00000000" w14:paraId="000000DC">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820"/>
        </w:tabs>
        <w:spacing w:after="0" w:before="8" w:line="357" w:lineRule="auto"/>
        <w:ind w:left="820" w:right="114" w:hanging="360"/>
        <w:jc w:val="both"/>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Techotiva Kennedy en una de las localidades que más recurso de agua posee, con una gran variedad de ríos y humedales alrededor de ella, sin embargo, es posible observar que, aunque se han realizado e implementado sistemas de cuidado, aun la comunidad y podría decirse que el sistema de comercio no es consciente de la importancia que estos lugares le ofrecen a la localidad, por ende, no hay sentido de pertenecía suficiente.</w:t>
      </w:r>
      <w:r w:rsidDel="00000000" w:rsidR="00000000" w:rsidRPr="00000000">
        <w:rPr>
          <w:rtl w:val="0"/>
        </w:rPr>
      </w:r>
    </w:p>
    <w:p w:rsidR="00000000" w:rsidDel="00000000" w:rsidP="00000000" w:rsidRDefault="00000000" w:rsidRPr="00000000" w14:paraId="000000DD">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820"/>
        </w:tabs>
        <w:spacing w:after="0" w:before="5" w:line="357" w:lineRule="auto"/>
        <w:ind w:left="820" w:right="116" w:hanging="360"/>
        <w:jc w:val="both"/>
        <w:rPr>
          <w:b w:val="0"/>
          <w:i w:val="0"/>
          <w:smallCaps w:val="0"/>
          <w:strike w:val="0"/>
          <w:color w:val="000000"/>
          <w:sz w:val="24"/>
          <w:szCs w:val="24"/>
          <w:u w:val="none"/>
          <w:shd w:fill="auto" w:val="clear"/>
          <w:vertAlign w:val="baseline"/>
        </w:rPr>
        <w:sectPr>
          <w:type w:val="nextPage"/>
          <w:pgSz w:h="16840" w:w="11910" w:orient="portrait"/>
          <w:pgMar w:bottom="280" w:top="142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Con respecto a los temas educativos considero desde mi perspectiva y desde mi vivencia, pues soy graduada de un colegio de la localidad, a un faltan recursos e iniciativas que guíen y hagan que las futuras generaciones vean la educación como una opción viable para su vida, pues se refleja bastante deserción y jóvenes ocupando su tiempo a la violencia y a las adicciones.</w:t>
      </w:r>
      <w:r w:rsidDel="00000000" w:rsidR="00000000" w:rsidRPr="00000000">
        <w:rPr>
          <w:rtl w:val="0"/>
        </w:rPr>
      </w:r>
    </w:p>
    <w:p w:rsidR="00000000" w:rsidDel="00000000" w:rsidP="00000000" w:rsidRDefault="00000000" w:rsidRPr="00000000" w14:paraId="000000DE">
      <w:pPr>
        <w:pStyle w:val="Heading1"/>
        <w:spacing w:before="66" w:lineRule="auto"/>
        <w:ind w:left="1" w:right="18" w:firstLine="0"/>
        <w:jc w:val="center"/>
        <w:rPr/>
      </w:pPr>
      <w:r w:rsidDel="00000000" w:rsidR="00000000" w:rsidRPr="00000000">
        <w:rPr>
          <w:rtl w:val="0"/>
        </w:rPr>
        <w:t xml:space="preserve">CONFLICTO</w:t>
      </w:r>
    </w:p>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6"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Kennedy, una localidad pujante y diversa, se enfrenta a una realidad marcada por diferentes formas de conflicto que afectan la calidad de vida de sus habitantes. La violencia, la desigualdad social, la discriminación y la exclusión son algunos de los desafíos que esta comunidad enfrenta día a día.</w:t>
      </w:r>
      <w:r w:rsidDel="00000000" w:rsidR="00000000" w:rsidRPr="00000000">
        <w:rPr>
          <w:rtl w:val="0"/>
        </w:rPr>
      </w:r>
    </w:p>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360" w:lineRule="auto"/>
        <w:ind w:left="100" w:right="119"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Frente a este panorama, surge la necesidad de generar espacios de diálogo, reflexión y acción que permitan abordar el conflicto de manera constructiva y participativa. En este sentido, el presente taller tiene como objetivo contextualizar el problema del conflicto en Kennedy, fomentar un ambiente de diálogo y reflexión entre los participantes y explorar herramientas creativas para la construcción de paz y la convivencia pacífica.</w:t>
      </w:r>
      <w:r w:rsidDel="00000000" w:rsidR="00000000" w:rsidRPr="00000000">
        <w:rPr>
          <w:rtl w:val="0"/>
        </w:rPr>
      </w:r>
    </w:p>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A través de preguntas generar un diálogo donde los participantes tendrán la oportunidad de expresar sus percepciones y experiencias en torno al conflicto. Esta experiencia permitirá comprender las diferentes dimensiones del problema y sus impactos en la vida cotidiana de las personas.</w:t>
      </w:r>
      <w:r w:rsidDel="00000000" w:rsidR="00000000" w:rsidRPr="00000000">
        <w:rPr>
          <w:rtl w:val="0"/>
        </w:rPr>
      </w:r>
    </w:p>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360" w:lineRule="auto"/>
        <w:ind w:left="100" w:right="12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El taller se desarrollará en la casa cultural SIE, donde todas las voces serán escuchadas y valoradas. Se fomentará la escucha activa, el diálogo intercultural y la construcción colectiva de conocimiento.</w:t>
      </w:r>
      <w:r w:rsidDel="00000000" w:rsidR="00000000" w:rsidRPr="00000000">
        <w:rPr>
          <w:rtl w:val="0"/>
        </w:rPr>
      </w:r>
    </w:p>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9" w:line="360" w:lineRule="auto"/>
        <w:ind w:left="100" w:right="12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Los resultados del taller servirán para que nosotros conozcamos las perspectivas de los habitantes respecto a la situación, para que los participantes se contextualicen de la situación de la localidad desde la información expuesta. también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como insumo para la construcción de propuestas y acciones que contribuyan a la transformación pacífica del conflicto en Kennedy desde las propuestas dadas por ellos. Se busca que este espacio sea un punto de partida para generar  procesos  de  cambio  social  que  beneficien  a  toda  la  comunidad.</w:t>
      </w:r>
      <w:r w:rsidDel="00000000" w:rsidR="00000000" w:rsidRPr="00000000">
        <w:rPr>
          <w:rtl w:val="0"/>
        </w:rPr>
      </w:r>
    </w:p>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8">
      <w:pPr>
        <w:pStyle w:val="Heading2"/>
        <w:ind w:firstLine="100"/>
        <w:jc w:val="both"/>
        <w:rPr/>
      </w:pPr>
      <w:r w:rsidDel="00000000" w:rsidR="00000000" w:rsidRPr="00000000">
        <w:rPr>
          <w:color w:val="1f1f1f"/>
          <w:rtl w:val="0"/>
        </w:rPr>
        <w:t xml:space="preserve">contextualización de las formas de conflicto existentes en el territorio:</w:t>
      </w:r>
      <w:r w:rsidDel="00000000" w:rsidR="00000000" w:rsidRPr="00000000">
        <w:rPr>
          <w:rtl w:val="0"/>
        </w:rPr>
      </w:r>
    </w:p>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1"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360" w:lineRule="auto"/>
        <w:ind w:left="100" w:right="119"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Kennedy o Techotiva, al ser una localidad densamente poblada y con una alta diversidad social, se enfrenta a distintas formas de conflicto que afectan la calidad de vida de sus habitantes. Entre las más comunes encontramos:</w:t>
      </w:r>
      <w:r w:rsidDel="00000000" w:rsidR="00000000" w:rsidRPr="00000000">
        <w:rPr>
          <w:rtl w:val="0"/>
        </w:rPr>
      </w:r>
    </w:p>
    <w:p w:rsidR="00000000" w:rsidDel="00000000" w:rsidP="00000000" w:rsidRDefault="00000000" w:rsidRPr="00000000" w14:paraId="000000EB">
      <w:pPr>
        <w:pStyle w:val="Heading2"/>
        <w:spacing w:before="66" w:lineRule="auto"/>
        <w:ind w:firstLine="100"/>
        <w:rPr/>
      </w:pPr>
      <w:r w:rsidDel="00000000" w:rsidR="00000000" w:rsidRPr="00000000">
        <w:rPr>
          <w:color w:val="1f1f1f"/>
          <w:rtl w:val="0"/>
        </w:rPr>
        <w:t xml:space="preserve">Violencia:</w:t>
      </w:r>
      <w:r w:rsidDel="00000000" w:rsidR="00000000" w:rsidRPr="00000000">
        <w:rPr>
          <w:rtl w:val="0"/>
        </w:rPr>
      </w:r>
    </w:p>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D">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3"/>
          <w:tab w:val="left" w:leader="none" w:pos="885"/>
        </w:tabs>
        <w:spacing w:after="0" w:before="0" w:line="360" w:lineRule="auto"/>
        <w:ind w:left="885" w:right="120" w:hanging="360"/>
        <w:jc w:val="both"/>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Homicidios y lesiones personales: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Kennedy presenta una de las tasas de homicidio más altas de Bogotá. Las riñas callejeras, el microtráfico y la presencia de grupos armados ilegales son algunos de los factores que inciden en esta problemática.</w:t>
      </w:r>
    </w:p>
    <w:p w:rsidR="00000000" w:rsidDel="00000000" w:rsidP="00000000" w:rsidRDefault="00000000" w:rsidRPr="00000000" w14:paraId="000000EE">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3"/>
          <w:tab w:val="left" w:leader="none" w:pos="885"/>
        </w:tabs>
        <w:spacing w:after="0" w:before="2" w:line="360" w:lineRule="auto"/>
        <w:ind w:left="885" w:right="120" w:hanging="360"/>
        <w:jc w:val="both"/>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Violencia intrafamiliar: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Desafortunadamente, la violencia intrafamiliar, incluyendo el maltrato físico, psicológico y sexual, es una realidad presente en muchos hogares de Kennedy.</w:t>
      </w:r>
    </w:p>
    <w:p w:rsidR="00000000" w:rsidDel="00000000" w:rsidP="00000000" w:rsidRDefault="00000000" w:rsidRPr="00000000" w14:paraId="000000EF">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3"/>
          <w:tab w:val="left" w:leader="none" w:pos="885"/>
        </w:tabs>
        <w:spacing w:after="0" w:before="0" w:line="360" w:lineRule="auto"/>
        <w:ind w:left="885" w:right="121" w:hanging="360"/>
        <w:jc w:val="both"/>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Violencia de género: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Las mujeres y niñas de Kennedy son especialmente vulnerables a la violencia de género, incluyendo el abuso sexual, el feminicidio y el acoso.</w:t>
      </w:r>
    </w:p>
    <w:p w:rsidR="00000000" w:rsidDel="00000000" w:rsidP="00000000" w:rsidRDefault="00000000" w:rsidRPr="00000000" w14:paraId="000000F0">
      <w:pPr>
        <w:pStyle w:val="Heading2"/>
        <w:spacing w:before="239" w:lineRule="auto"/>
        <w:ind w:firstLine="100"/>
        <w:rPr/>
      </w:pPr>
      <w:r w:rsidDel="00000000" w:rsidR="00000000" w:rsidRPr="00000000">
        <w:rPr>
          <w:color w:val="1f1f1f"/>
          <w:rtl w:val="0"/>
        </w:rPr>
        <w:t xml:space="preserve">Conflicto social:</w:t>
      </w:r>
      <w:r w:rsidDel="00000000" w:rsidR="00000000" w:rsidRPr="00000000">
        <w:rPr>
          <w:rtl w:val="0"/>
        </w:rPr>
      </w:r>
    </w:p>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3"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2">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3"/>
          <w:tab w:val="left" w:leader="none" w:pos="885"/>
        </w:tabs>
        <w:spacing w:after="0" w:before="1" w:line="360" w:lineRule="auto"/>
        <w:ind w:left="885" w:right="122" w:hanging="360"/>
        <w:jc w:val="both"/>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Discriminación: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Existen casos de discriminación por raza, etnia, orientación sexual e identidad de género en Kennedy.</w:t>
      </w:r>
    </w:p>
    <w:p w:rsidR="00000000" w:rsidDel="00000000" w:rsidP="00000000" w:rsidRDefault="00000000" w:rsidRPr="00000000" w14:paraId="000000F3">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3"/>
          <w:tab w:val="left" w:leader="none" w:pos="885"/>
        </w:tabs>
        <w:spacing w:after="0" w:before="0" w:line="360" w:lineRule="auto"/>
        <w:ind w:left="885" w:right="118" w:hanging="360"/>
        <w:jc w:val="both"/>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Exclusión social: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Algunos grupos poblacionales como los migrantes, pueden sentirse excluidos de la sociedad y enfrentar dificultades para acceder a sus derechos.</w:t>
      </w:r>
    </w:p>
    <w:p w:rsidR="00000000" w:rsidDel="00000000" w:rsidP="00000000" w:rsidRDefault="00000000" w:rsidRPr="00000000" w14:paraId="000000F4">
      <w:pPr>
        <w:pStyle w:val="Heading2"/>
        <w:spacing w:before="240" w:lineRule="auto"/>
        <w:ind w:firstLine="100"/>
        <w:rPr/>
      </w:pPr>
      <w:r w:rsidDel="00000000" w:rsidR="00000000" w:rsidRPr="00000000">
        <w:rPr>
          <w:color w:val="1f1f1f"/>
          <w:rtl w:val="0"/>
        </w:rPr>
        <w:t xml:space="preserve">Los delitos más comunes en Kennedy:</w:t>
      </w:r>
      <w:r w:rsidDel="00000000" w:rsidR="00000000" w:rsidRPr="00000000">
        <w:rPr>
          <w:rtl w:val="0"/>
        </w:rPr>
      </w:r>
    </w:p>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1"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6">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3"/>
          <w:tab w:val="left" w:leader="none" w:pos="885"/>
        </w:tabs>
        <w:spacing w:after="0" w:before="0" w:line="360" w:lineRule="auto"/>
        <w:ind w:left="885" w:right="122" w:hanging="360"/>
        <w:jc w:val="both"/>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Hurto: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El hurto en sus diversas modalidades (a personas, a residencias, a comercios, de vehículos, de motocicletas, de celulares, etc.) es el delito más frecuente en Kennedy. Según la Secretaría Distrital de Seguridad, Convivencia y Justicia, en 2023 se registraron más de 12.000 hurtos a personas en la localidad, lo que representa un aumento del 10% frente al año anterior.</w:t>
      </w:r>
    </w:p>
    <w:p w:rsidR="00000000" w:rsidDel="00000000" w:rsidP="00000000" w:rsidRDefault="00000000" w:rsidRPr="00000000" w14:paraId="000000F7">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5"/>
        </w:tabs>
        <w:spacing w:after="0" w:before="2" w:line="360" w:lineRule="auto"/>
        <w:ind w:left="885" w:right="118" w:hanging="360"/>
        <w:jc w:val="both"/>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Violencia: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Los homicidios, lesiones personales, riñas callejeras y violencia intrafamiliar también son delitos que preocupan a los habitantes de Kennedy. En 2023, se   registraron   más   de   200   homicidios   en   la   localidad.</w:t>
      </w:r>
      <w:r w:rsidDel="00000000" w:rsidR="00000000" w:rsidRPr="00000000">
        <w:rPr>
          <w:rtl w:val="0"/>
        </w:rPr>
      </w:r>
    </w:p>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9">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3"/>
          <w:tab w:val="left" w:leader="none" w:pos="885"/>
          <w:tab w:val="left" w:leader="none" w:pos="2507"/>
          <w:tab w:val="left" w:leader="none" w:pos="3838"/>
          <w:tab w:val="left" w:leader="none" w:pos="5582"/>
          <w:tab w:val="left" w:leader="none" w:pos="6912"/>
          <w:tab w:val="left" w:leader="none" w:pos="8188"/>
        </w:tabs>
        <w:spacing w:after="0" w:before="0" w:line="360" w:lineRule="auto"/>
        <w:ind w:left="885" w:right="120" w:hanging="360"/>
        <w:jc w:val="both"/>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Microtráfico: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El microtráfico de drogas es un problema que alimenta la violencia y la delincuencia en Kennedy. Las autoridades han identificado varios puntos críticos de venta</w:t>
        <w:tab/>
        <w:t xml:space="preserve">de</w:t>
        <w:tab/>
        <w:t xml:space="preserve">drogas</w:t>
        <w:tab/>
        <w:t xml:space="preserve">en</w:t>
        <w:tab/>
        <w:t xml:space="preserve">la</w:t>
        <w:tab/>
        <w:t xml:space="preserve">localidad.</w:t>
      </w:r>
    </w:p>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5"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88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CARTOGRAFÍA: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estos son algunos de los sectores de Kennedy considerados como más conflictivos:</w:t>
      </w:r>
      <w:r w:rsidDel="00000000" w:rsidR="00000000" w:rsidRPr="00000000">
        <w:rPr>
          <w:rtl w:val="0"/>
        </w:rPr>
      </w:r>
    </w:p>
    <w:p w:rsidR="00000000" w:rsidDel="00000000" w:rsidP="00000000" w:rsidRDefault="00000000" w:rsidRPr="00000000" w14:paraId="000000FC">
      <w:pPr>
        <w:pStyle w:val="Heading2"/>
        <w:spacing w:before="66" w:lineRule="auto"/>
        <w:ind w:firstLine="100"/>
        <w:rPr/>
      </w:pPr>
      <w:r w:rsidDel="00000000" w:rsidR="00000000" w:rsidRPr="00000000">
        <w:rPr>
          <w:color w:val="1f1f1f"/>
          <w:rtl w:val="0"/>
        </w:rPr>
        <w:t xml:space="preserve">Barrios:</w:t>
      </w:r>
      <w:r w:rsidDel="00000000" w:rsidR="00000000" w:rsidRPr="00000000">
        <w:rPr>
          <w:rtl w:val="0"/>
        </w:rPr>
      </w:r>
    </w:p>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E">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3"/>
          <w:tab w:val="left" w:leader="none" w:pos="885"/>
        </w:tabs>
        <w:spacing w:after="0" w:before="0" w:line="360" w:lineRule="auto"/>
        <w:ind w:left="885" w:right="124" w:hanging="360"/>
        <w:jc w:val="both"/>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María Paz: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Concentra uno de los índices de homicidios más altos de la ciudad. Se asocia con la presencia de microtráfico, pandillas y hurtos callejeros.</w:t>
      </w:r>
    </w:p>
    <w:p w:rsidR="00000000" w:rsidDel="00000000" w:rsidP="00000000" w:rsidRDefault="00000000" w:rsidRPr="00000000" w14:paraId="000000FF">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3"/>
          <w:tab w:val="left" w:leader="none" w:pos="885"/>
        </w:tabs>
        <w:spacing w:after="0" w:before="1" w:line="360" w:lineRule="auto"/>
        <w:ind w:left="885" w:right="120" w:hanging="360"/>
        <w:jc w:val="both"/>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Patio Bonito: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Limita con María Paz y Corabastos, lo que lo convierte en un punto estratégico para actividades ilícitas. Presenta altos índices de hurto a personas, celulares y homicidios.</w:t>
      </w:r>
    </w:p>
    <w:p w:rsidR="00000000" w:rsidDel="00000000" w:rsidP="00000000" w:rsidRDefault="00000000" w:rsidRPr="00000000" w14:paraId="00000100">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3"/>
          <w:tab w:val="left" w:leader="none" w:pos="885"/>
        </w:tabs>
        <w:spacing w:after="0" w:before="1" w:line="360" w:lineRule="auto"/>
        <w:ind w:left="885" w:right="121" w:hanging="360"/>
        <w:jc w:val="both"/>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El Galán: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Afectado por la presencia de pandillas, tráfico de drogas y microtráfico. Se registran delitos como hurtos, lesiones personales y homicidios.</w:t>
      </w:r>
    </w:p>
    <w:p w:rsidR="00000000" w:rsidDel="00000000" w:rsidP="00000000" w:rsidRDefault="00000000" w:rsidRPr="00000000" w14:paraId="00000101">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3"/>
          <w:tab w:val="left" w:leader="none" w:pos="885"/>
        </w:tabs>
        <w:spacing w:after="0" w:before="1" w:line="360" w:lineRule="auto"/>
        <w:ind w:left="885" w:right="126" w:hanging="360"/>
        <w:jc w:val="both"/>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Britalia: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Histórico foco de delincuencia, con presencia de pandillas, narcotráfico y microtráfico. Se presentan delitos como hurtos, homicidios y lesiones personales.</w:t>
      </w:r>
    </w:p>
    <w:p w:rsidR="00000000" w:rsidDel="00000000" w:rsidP="00000000" w:rsidRDefault="00000000" w:rsidRPr="00000000" w14:paraId="00000102">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3"/>
          <w:tab w:val="left" w:leader="none" w:pos="885"/>
        </w:tabs>
        <w:spacing w:after="0" w:before="0" w:line="360" w:lineRule="auto"/>
        <w:ind w:left="885" w:right="122" w:hanging="360"/>
        <w:jc w:val="both"/>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Tintal Occidental: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Aunque ha mejorado en seguridad, aún presenta zonas con presencia de pandillas, microtráfico y hurtos.</w:t>
      </w:r>
    </w:p>
    <w:p w:rsidR="00000000" w:rsidDel="00000000" w:rsidP="00000000" w:rsidRDefault="00000000" w:rsidRPr="00000000" w14:paraId="00000103">
      <w:pPr>
        <w:pStyle w:val="Heading2"/>
        <w:spacing w:before="240" w:lineRule="auto"/>
        <w:ind w:firstLine="100"/>
        <w:rPr/>
      </w:pPr>
      <w:r w:rsidDel="00000000" w:rsidR="00000000" w:rsidRPr="00000000">
        <w:rPr>
          <w:color w:val="1f1f1f"/>
          <w:rtl w:val="0"/>
        </w:rPr>
        <w:t xml:space="preserve">Zonas:</w:t>
      </w:r>
      <w:r w:rsidDel="00000000" w:rsidR="00000000" w:rsidRPr="00000000">
        <w:rPr>
          <w:rtl w:val="0"/>
        </w:rPr>
      </w:r>
    </w:p>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1"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5">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3"/>
          <w:tab w:val="left" w:leader="none" w:pos="885"/>
        </w:tabs>
        <w:spacing w:after="0" w:before="0" w:line="360" w:lineRule="auto"/>
        <w:ind w:left="885" w:right="121" w:hanging="360"/>
        <w:jc w:val="both"/>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Alrededores de Corabastos: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La central de abastos genera un foco de comercio informal, presencia de pandillas y microtráfico, lo que impacta en la seguridad de barrios aledaños como María Paz y Patio Bonito.</w:t>
      </w:r>
    </w:p>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1" w:line="360" w:lineRule="auto"/>
        <w:ind w:left="100" w:right="118"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Zona Rosa de Kennedy: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Aunque no es un barrio en sí mismo, esta zona concentra bares y discotecas que, en ciertas ocasiones, generan riñas, hurtos y consumo de drogas en el espacio público.</w:t>
      </w:r>
      <w:r w:rsidDel="00000000" w:rsidR="00000000" w:rsidRPr="00000000">
        <w:rPr>
          <w:rtl w:val="0"/>
        </w:rPr>
      </w:r>
    </w:p>
    <w:p w:rsidR="00000000" w:rsidDel="00000000" w:rsidP="00000000" w:rsidRDefault="00000000" w:rsidRPr="00000000" w14:paraId="00000107">
      <w:pPr>
        <w:tabs>
          <w:tab w:val="left" w:leader="none" w:pos="4588"/>
          <w:tab w:val="left" w:leader="none" w:pos="7862"/>
        </w:tabs>
        <w:spacing w:line="275" w:lineRule="auto"/>
        <w:ind w:left="100" w:firstLine="0"/>
        <w:jc w:val="both"/>
        <w:rPr>
          <w:b w:val="1"/>
          <w:sz w:val="24"/>
          <w:szCs w:val="24"/>
        </w:rPr>
      </w:pPr>
      <w:r w:rsidDel="00000000" w:rsidR="00000000" w:rsidRPr="00000000">
        <w:rPr>
          <w:b w:val="1"/>
          <w:color w:val="1f1f1f"/>
          <w:sz w:val="24"/>
          <w:szCs w:val="24"/>
          <w:rtl w:val="0"/>
        </w:rPr>
        <w:t xml:space="preserve">ACTIVIDAD</w:t>
        <w:tab/>
        <w:t xml:space="preserve">A</w:t>
        <w:tab/>
        <w:t xml:space="preserve">REALIZAR</w:t>
      </w:r>
      <w:r w:rsidDel="00000000" w:rsidR="00000000" w:rsidRPr="00000000">
        <w:rPr>
          <w:rtl w:val="0"/>
        </w:rPr>
      </w:r>
    </w:p>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0" w:line="360" w:lineRule="auto"/>
        <w:ind w:left="100" w:right="117"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Preguntas  sobre  el  conflicto  en  Kennedy  con  personas  del  sector</w:t>
      </w: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 objetivos:</w:t>
      </w:r>
      <w:r w:rsidDel="00000000" w:rsidR="00000000" w:rsidRPr="00000000">
        <w:rPr>
          <w:rtl w:val="0"/>
        </w:rPr>
      </w:r>
    </w:p>
    <w:p w:rsidR="00000000" w:rsidDel="00000000" w:rsidP="00000000" w:rsidRDefault="00000000" w:rsidRPr="00000000" w14:paraId="00000109">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5"/>
        </w:tabs>
        <w:spacing w:after="0" w:before="240" w:line="360" w:lineRule="auto"/>
        <w:ind w:left="885" w:right="122" w:hanging="360"/>
        <w:jc w:val="left"/>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Promover el diálogo y la reflexión sobre las diferentes formas de conflicto que afectan a la localidad.</w:t>
      </w:r>
    </w:p>
    <w:p w:rsidR="00000000" w:rsidDel="00000000" w:rsidP="00000000" w:rsidRDefault="00000000" w:rsidRPr="00000000" w14:paraId="0000010A">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5"/>
        </w:tabs>
        <w:spacing w:after="0" w:before="0" w:line="360" w:lineRule="auto"/>
        <w:ind w:left="885" w:right="123" w:hanging="360"/>
        <w:jc w:val="left"/>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Brindar un espacio para que los participantes expresen sus percepciones y experiencias en torno al conflicto</w:t>
      </w:r>
    </w:p>
    <w:p w:rsidR="00000000" w:rsidDel="00000000" w:rsidP="00000000" w:rsidRDefault="00000000" w:rsidRPr="00000000" w14:paraId="0000010B">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5"/>
          <w:tab w:val="left" w:leader="none" w:pos="3767"/>
          <w:tab w:val="left" w:leader="none" w:pos="6248"/>
          <w:tab w:val="left" w:leader="none" w:pos="8199"/>
        </w:tabs>
        <w:spacing w:after="0" w:before="0" w:line="360" w:lineRule="auto"/>
        <w:ind w:left="885" w:right="120" w:hanging="360"/>
        <w:jc w:val="left"/>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Fomentar la construcción colectiva de alternativas para la construcción de paz y la convivencia</w:t>
        <w:tab/>
        <w:t xml:space="preserve">pacífica</w:t>
        <w:tab/>
        <w:t xml:space="preserve">en</w:t>
        <w:tab/>
        <w:t xml:space="preserve">Kennedy.</w:t>
      </w:r>
    </w:p>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D">
      <w:pPr>
        <w:pStyle w:val="Heading2"/>
        <w:ind w:left="885" w:firstLine="0"/>
        <w:rPr/>
      </w:pPr>
      <w:r w:rsidDel="00000000" w:rsidR="00000000" w:rsidRPr="00000000">
        <w:rPr>
          <w:color w:val="1f1f1f"/>
          <w:rtl w:val="0"/>
        </w:rPr>
        <w:t xml:space="preserve">Metodología:</w:t>
      </w:r>
      <w:r w:rsidDel="00000000" w:rsidR="00000000" w:rsidRPr="00000000">
        <w:rPr>
          <w:rtl w:val="0"/>
        </w:rPr>
      </w:r>
    </w:p>
    <w:p w:rsidR="00000000" w:rsidDel="00000000" w:rsidP="00000000" w:rsidRDefault="00000000" w:rsidRPr="00000000" w14:paraId="0000010E">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820"/>
        </w:tabs>
        <w:spacing w:after="0" w:before="139" w:line="240" w:lineRule="auto"/>
        <w:ind w:left="820" w:right="0" w:hanging="360"/>
        <w:jc w:val="left"/>
        <w:rPr>
          <w:b w:val="0"/>
          <w:i w:val="0"/>
          <w:smallCaps w:val="0"/>
          <w:strike w:val="0"/>
          <w:color w:val="1f1f1f"/>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Presentación del taller y sus objetivos.</w:t>
      </w:r>
      <w:r w:rsidDel="00000000" w:rsidR="00000000" w:rsidRPr="00000000">
        <w:rPr>
          <w:rtl w:val="0"/>
        </w:rPr>
      </w:r>
    </w:p>
    <w:p w:rsidR="00000000" w:rsidDel="00000000" w:rsidP="00000000" w:rsidRDefault="00000000" w:rsidRPr="00000000" w14:paraId="0000010F">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820"/>
        </w:tabs>
        <w:spacing w:after="0" w:before="88" w:line="240" w:lineRule="auto"/>
        <w:ind w:left="820" w:right="0" w:hanging="360"/>
        <w:jc w:val="left"/>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Breve contextualización desde el formato conversacional usando las preguntas.</w:t>
      </w:r>
      <w:r w:rsidDel="00000000" w:rsidR="00000000" w:rsidRPr="00000000">
        <w:rPr>
          <w:rtl w:val="0"/>
        </w:rPr>
      </w:r>
    </w:p>
    <w:p w:rsidR="00000000" w:rsidDel="00000000" w:rsidP="00000000" w:rsidRDefault="00000000" w:rsidRPr="00000000" w14:paraId="00000110">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820"/>
        </w:tabs>
        <w:spacing w:after="0" w:before="138" w:line="348" w:lineRule="auto"/>
        <w:ind w:left="820" w:right="122" w:hanging="360"/>
        <w:jc w:val="left"/>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Se invita a los participantes a compartir sus historias personales o comunitarias relacionadas con el conflicto.</w:t>
      </w:r>
      <w:r w:rsidDel="00000000" w:rsidR="00000000" w:rsidRPr="00000000">
        <w:rPr>
          <w:rtl w:val="0"/>
        </w:rPr>
      </w:r>
    </w:p>
    <w:p w:rsidR="00000000" w:rsidDel="00000000" w:rsidP="00000000" w:rsidRDefault="00000000" w:rsidRPr="00000000" w14:paraId="00000111">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820"/>
        </w:tabs>
        <w:spacing w:after="0" w:before="18" w:line="240" w:lineRule="auto"/>
        <w:ind w:left="820" w:right="0" w:hanging="360"/>
        <w:jc w:val="left"/>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Se facilita la escucha activa y respetuosa de las diferentes historias.</w:t>
      </w:r>
      <w:r w:rsidDel="00000000" w:rsidR="00000000" w:rsidRPr="00000000">
        <w:rPr>
          <w:rtl w:val="0"/>
        </w:rPr>
      </w:r>
    </w:p>
    <w:p w:rsidR="00000000" w:rsidDel="00000000" w:rsidP="00000000" w:rsidRDefault="00000000" w:rsidRPr="00000000" w14:paraId="00000112">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820"/>
        </w:tabs>
        <w:spacing w:after="0" w:before="135" w:line="350" w:lineRule="auto"/>
        <w:ind w:left="820" w:right="125" w:hanging="360"/>
        <w:jc w:val="left"/>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escucha ante las respuestas de los participantes y respondiendo desde las estrategias para resolución de conflictos</w:t>
      </w:r>
      <w:r w:rsidDel="00000000" w:rsidR="00000000" w:rsidRPr="00000000">
        <w:rPr>
          <w:rtl w:val="0"/>
        </w:rPr>
      </w:r>
    </w:p>
    <w:p w:rsidR="00000000" w:rsidDel="00000000" w:rsidP="00000000" w:rsidRDefault="00000000" w:rsidRPr="00000000" w14:paraId="00000113">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820"/>
        </w:tabs>
        <w:spacing w:after="0" w:before="15" w:line="350" w:lineRule="auto"/>
        <w:ind w:left="820" w:right="123" w:hanging="360"/>
        <w:jc w:val="left"/>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Se facilita un diálogo reflexivo sobre las diferentes formas de conflicto en Kennedy, sus causas y sus impactos haciendo uso de la cartografía.</w:t>
      </w:r>
      <w:r w:rsidDel="00000000" w:rsidR="00000000" w:rsidRPr="00000000">
        <w:rPr>
          <w:rtl w:val="0"/>
        </w:rPr>
      </w:r>
    </w:p>
    <w:p w:rsidR="00000000" w:rsidDel="00000000" w:rsidP="00000000" w:rsidRDefault="00000000" w:rsidRPr="00000000" w14:paraId="00000114">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820"/>
        </w:tabs>
        <w:spacing w:after="0" w:before="14" w:line="348" w:lineRule="auto"/>
        <w:ind w:left="820" w:right="124" w:hanging="360"/>
        <w:jc w:val="left"/>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Se promueve la construcción colectiva de alternativas para la construcción de paz y la convivencia pacífica en la localidad.</w:t>
      </w:r>
      <w:r w:rsidDel="00000000" w:rsidR="00000000" w:rsidRPr="00000000">
        <w:rPr>
          <w:rtl w:val="0"/>
        </w:rPr>
      </w:r>
    </w:p>
    <w:p w:rsidR="00000000" w:rsidDel="00000000" w:rsidP="00000000" w:rsidRDefault="00000000" w:rsidRPr="00000000" w14:paraId="00000115">
      <w:pPr>
        <w:pStyle w:val="Heading2"/>
        <w:spacing w:before="256" w:lineRule="auto"/>
        <w:ind w:firstLine="100"/>
        <w:rPr/>
      </w:pPr>
      <w:r w:rsidDel="00000000" w:rsidR="00000000" w:rsidRPr="00000000">
        <w:rPr>
          <w:color w:val="1f1f1f"/>
          <w:rtl w:val="0"/>
        </w:rPr>
        <w:t xml:space="preserve">Para contextualizar el problema:</w:t>
      </w:r>
      <w:r w:rsidDel="00000000" w:rsidR="00000000" w:rsidRPr="00000000">
        <w:rPr>
          <w:rtl w:val="0"/>
        </w:rPr>
      </w:r>
    </w:p>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1"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7">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5"/>
        </w:tabs>
        <w:spacing w:after="0" w:before="0" w:line="240" w:lineRule="auto"/>
        <w:ind w:left="885" w:right="0" w:hanging="360"/>
        <w:jc w:val="left"/>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¿Cuáles son las principales formas de conflicto que usted ha observado en Kennedy?</w:t>
      </w:r>
    </w:p>
    <w:p w:rsidR="00000000" w:rsidDel="00000000" w:rsidP="00000000" w:rsidRDefault="00000000" w:rsidRPr="00000000" w14:paraId="00000118">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5"/>
        </w:tabs>
        <w:spacing w:after="0" w:before="139" w:line="240" w:lineRule="auto"/>
        <w:ind w:left="885" w:right="0" w:hanging="360"/>
        <w:jc w:val="left"/>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¿Cómo ha impactado el conflicto en su vida cotidiana?</w:t>
      </w:r>
    </w:p>
    <w:p w:rsidR="00000000" w:rsidDel="00000000" w:rsidP="00000000" w:rsidRDefault="00000000" w:rsidRPr="00000000" w14:paraId="00000119">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5"/>
        </w:tabs>
        <w:spacing w:after="0" w:before="137" w:line="240" w:lineRule="auto"/>
        <w:ind w:left="885" w:right="0" w:hanging="360"/>
        <w:jc w:val="left"/>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¿Qué factores cree que contribuyen al conflicto en Kennedy?</w:t>
      </w:r>
    </w:p>
    <w:p w:rsidR="00000000" w:rsidDel="00000000" w:rsidP="00000000" w:rsidRDefault="00000000" w:rsidRPr="00000000" w14:paraId="0000011A">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5"/>
        </w:tabs>
        <w:spacing w:after="0" w:before="140" w:line="240" w:lineRule="auto"/>
        <w:ind w:left="885" w:right="0" w:hanging="360"/>
        <w:jc w:val="left"/>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¿Qué ideas tiene para mejorar la seguridad y la convivencia en Kennedy?</w:t>
      </w:r>
    </w:p>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C">
      <w:pPr>
        <w:pStyle w:val="Heading2"/>
        <w:ind w:firstLine="100"/>
        <w:rPr/>
      </w:pPr>
      <w:r w:rsidDel="00000000" w:rsidR="00000000" w:rsidRPr="00000000">
        <w:rPr>
          <w:color w:val="1f1f1f"/>
          <w:rtl w:val="0"/>
        </w:rPr>
        <w:t xml:space="preserve">Para fomentar el diálogo y la reflexión:</w:t>
      </w:r>
      <w:r w:rsidDel="00000000" w:rsidR="00000000" w:rsidRPr="00000000">
        <w:rPr>
          <w:rtl w:val="0"/>
        </w:rPr>
      </w:r>
    </w:p>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3"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E">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5"/>
        </w:tabs>
        <w:spacing w:after="0" w:before="1" w:line="240" w:lineRule="auto"/>
        <w:ind w:left="885" w:right="0" w:hanging="360"/>
        <w:jc w:val="left"/>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¿Qué historia personal o familiar puede compartir sobre el conflicto en Kennedy?</w:t>
      </w:r>
    </w:p>
    <w:p w:rsidR="00000000" w:rsidDel="00000000" w:rsidP="00000000" w:rsidRDefault="00000000" w:rsidRPr="00000000" w14:paraId="0000011F">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885"/>
        </w:tabs>
        <w:spacing w:after="0" w:before="136" w:line="240" w:lineRule="auto"/>
        <w:ind w:left="885" w:right="0" w:hanging="360"/>
        <w:jc w:val="left"/>
        <w:rPr>
          <w:b w:val="0"/>
          <w:i w:val="0"/>
          <w:smallCaps w:val="0"/>
          <w:strike w:val="0"/>
          <w:color w:val="1f1f1f"/>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¿Qué emociones le genera la inseguridad o los hechos de intolerancia en Kennedy?</w:t>
      </w:r>
    </w:p>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3"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1">
      <w:pPr>
        <w:pStyle w:val="Heading2"/>
        <w:spacing w:before="1" w:lineRule="auto"/>
        <w:ind w:firstLine="100"/>
        <w:rPr/>
      </w:pPr>
      <w:r w:rsidDel="00000000" w:rsidR="00000000" w:rsidRPr="00000000">
        <w:rPr>
          <w:color w:val="1f1f1f"/>
          <w:rtl w:val="0"/>
        </w:rPr>
        <w:t xml:space="preserve">Estrategias para la resolución de conflictos:</w:t>
      </w:r>
      <w:r w:rsidDel="00000000" w:rsidR="00000000" w:rsidRPr="00000000">
        <w:rPr>
          <w:rtl w:val="0"/>
        </w:rPr>
      </w:r>
    </w:p>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1"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3">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404"/>
        </w:tabs>
        <w:spacing w:after="0" w:before="0" w:line="360" w:lineRule="auto"/>
        <w:ind w:left="100" w:right="123" w:firstLine="0"/>
        <w:jc w:val="both"/>
        <w:rPr>
          <w:smallCaps w:val="0"/>
          <w:strike w:val="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Mantener la calma: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Es fundamental evitar entrar en pánico o reaccionar de forma impulsiva. Respira profundamente y tómate un tiempo para calmarte antes de abordar el conflicto.</w:t>
      </w:r>
      <w:r w:rsidDel="00000000" w:rsidR="00000000" w:rsidRPr="00000000">
        <w:rPr>
          <w:rtl w:val="0"/>
        </w:rPr>
      </w:r>
    </w:p>
    <w:p w:rsidR="00000000" w:rsidDel="00000000" w:rsidP="00000000" w:rsidRDefault="00000000" w:rsidRPr="00000000" w14:paraId="00000124">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363"/>
        </w:tabs>
        <w:spacing w:after="0" w:before="241" w:line="360" w:lineRule="auto"/>
        <w:ind w:left="100" w:right="119" w:firstLine="0"/>
        <w:jc w:val="both"/>
        <w:rPr>
          <w:smallCaps w:val="0"/>
          <w:strike w:val="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Escucha activa: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Presta atención a lo que la otra persona tiene que decir sin interrumpir. Trata de comprender su punto de vista y sus emociones.</w:t>
      </w:r>
      <w:r w:rsidDel="00000000" w:rsidR="00000000" w:rsidRPr="00000000">
        <w:rPr>
          <w:rtl w:val="0"/>
        </w:rPr>
      </w:r>
    </w:p>
    <w:p w:rsidR="00000000" w:rsidDel="00000000" w:rsidP="00000000" w:rsidRDefault="00000000" w:rsidRPr="00000000" w14:paraId="00000125">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337"/>
        </w:tabs>
        <w:spacing w:after="0" w:before="240" w:line="360" w:lineRule="auto"/>
        <w:ind w:left="100" w:right="119" w:firstLine="0"/>
        <w:jc w:val="both"/>
        <w:rPr>
          <w:smallCaps w:val="0"/>
          <w:strike w:val="0"/>
          <w:u w:val="none"/>
          <w:shd w:fill="auto" w:val="clear"/>
          <w:vertAlign w:val="baseline"/>
        </w:rPr>
        <w:sectPr>
          <w:type w:val="nextPage"/>
          <w:pgSz w:h="16840" w:w="11910" w:orient="portrait"/>
          <w:pgMar w:bottom="280" w:top="1340" w:left="1340" w:right="1320" w:header="720" w:footer="720"/>
        </w:sect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Comunícate de forma clara y asertiva: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Expresa tus necesidades y sentimientos de manera clara y directa, sin atacar ni culpar a la otra persona. Utiliza un tono de voz calmado y evita los gritos o insultos.</w:t>
      </w:r>
      <w:r w:rsidDel="00000000" w:rsidR="00000000" w:rsidRPr="00000000">
        <w:rPr>
          <w:rtl w:val="0"/>
        </w:rPr>
      </w:r>
    </w:p>
    <w:p w:rsidR="00000000" w:rsidDel="00000000" w:rsidP="00000000" w:rsidRDefault="00000000" w:rsidRPr="00000000" w14:paraId="00000126">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402"/>
        </w:tabs>
        <w:spacing w:after="0" w:before="66" w:line="360" w:lineRule="auto"/>
        <w:ind w:left="100" w:right="118" w:firstLine="0"/>
        <w:jc w:val="both"/>
        <w:rPr>
          <w:smallCaps w:val="0"/>
          <w:strike w:val="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Enfócate en los intereses, no en las posiciones: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Las posiciones son las soluciones específicas que cada persona propone, mientras que los intereses son las necesidades subyacentes que las motivan. Busca identificar los intereses comunes y trabajar en conjunto para encontrar soluciones que satisfagan las necesidades de ambos.</w:t>
      </w:r>
      <w:r w:rsidDel="00000000" w:rsidR="00000000" w:rsidRPr="00000000">
        <w:rPr>
          <w:rtl w:val="0"/>
        </w:rPr>
      </w:r>
    </w:p>
    <w:p w:rsidR="00000000" w:rsidDel="00000000" w:rsidP="00000000" w:rsidRDefault="00000000" w:rsidRPr="00000000" w14:paraId="00000127">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368"/>
        </w:tabs>
        <w:spacing w:after="0" w:before="240" w:line="360" w:lineRule="auto"/>
        <w:ind w:left="100" w:right="117" w:firstLine="0"/>
        <w:jc w:val="both"/>
        <w:rPr>
          <w:smallCaps w:val="0"/>
          <w:strike w:val="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Sé flexible y dispuesto a ceder: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No esperes que la otra persona cambie de opinión por completo. Es importante estar dispuesto a ceder en algunos puntos para llegar a un acuerdo.</w:t>
      </w:r>
      <w:r w:rsidDel="00000000" w:rsidR="00000000" w:rsidRPr="00000000">
        <w:rPr>
          <w:rtl w:val="0"/>
        </w:rPr>
      </w:r>
    </w:p>
    <w:p w:rsidR="00000000" w:rsidDel="00000000" w:rsidP="00000000" w:rsidRDefault="00000000" w:rsidRPr="00000000" w14:paraId="00000128">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373"/>
        </w:tabs>
        <w:spacing w:after="0" w:before="240" w:line="360" w:lineRule="auto"/>
        <w:ind w:left="100" w:right="119" w:firstLine="0"/>
        <w:jc w:val="both"/>
        <w:rPr>
          <w:smallCaps w:val="0"/>
          <w:strike w:val="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Busca soluciones creativas: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No te límites a las soluciones obvias. Piensa en diferentes alternativas y sé creativo para encontrar una solución que funcione para ambos.</w:t>
      </w:r>
      <w:r w:rsidDel="00000000" w:rsidR="00000000" w:rsidRPr="00000000">
        <w:rPr>
          <w:rtl w:val="0"/>
        </w:rPr>
      </w:r>
    </w:p>
    <w:p w:rsidR="00000000" w:rsidDel="00000000" w:rsidP="00000000" w:rsidRDefault="00000000" w:rsidRPr="00000000" w14:paraId="00000129">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280"/>
        </w:tabs>
        <w:spacing w:after="0" w:before="241" w:line="360" w:lineRule="auto"/>
        <w:ind w:left="100" w:right="121" w:firstLine="0"/>
        <w:jc w:val="left"/>
        <w:rPr>
          <w:smallCaps w:val="0"/>
          <w:strike w:val="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Prepárate para el futuro: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Una vez que hayas resuelto el conflicto, es importante aprender de la experiencia para evitar que se repita en el futuro.</w:t>
      </w:r>
      <w:r w:rsidDel="00000000" w:rsidR="00000000" w:rsidRPr="00000000">
        <w:rPr>
          <w:rtl w:val="0"/>
        </w:rPr>
      </w:r>
    </w:p>
    <w:p w:rsidR="00000000" w:rsidDel="00000000" w:rsidP="00000000" w:rsidRDefault="00000000" w:rsidRPr="00000000" w14:paraId="0000012A">
      <w:pPr>
        <w:pStyle w:val="Heading2"/>
        <w:spacing w:before="240" w:lineRule="auto"/>
        <w:ind w:firstLine="100"/>
        <w:rPr/>
      </w:pPr>
      <w:r w:rsidDel="00000000" w:rsidR="00000000" w:rsidRPr="00000000">
        <w:rPr>
          <w:color w:val="1f1f1f"/>
          <w:rtl w:val="0"/>
        </w:rPr>
        <w:t xml:space="preserve">Estrategias para la tolerancia:</w:t>
      </w:r>
      <w:r w:rsidDel="00000000" w:rsidR="00000000" w:rsidRPr="00000000">
        <w:rPr>
          <w:rtl w:val="0"/>
        </w:rPr>
      </w:r>
    </w:p>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330"/>
        </w:tabs>
        <w:spacing w:after="0" w:before="0" w:line="360" w:lineRule="auto"/>
        <w:ind w:left="100" w:right="116" w:firstLine="0"/>
        <w:jc w:val="both"/>
        <w:rPr>
          <w:smallCaps w:val="0"/>
          <w:strike w:val="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Reconoce tus propios prejuicios: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Todos tenemos prejuicios, ya sea que seamos conscientes de ellos o no. Es importante reconocer tus propios prejuicios para poder abordarlos y evitar que influyan en tus interacciones con los demás.</w:t>
      </w:r>
      <w:r w:rsidDel="00000000" w:rsidR="00000000" w:rsidRPr="00000000">
        <w:rPr>
          <w:rtl w:val="0"/>
        </w:rPr>
      </w:r>
    </w:p>
    <w:p w:rsidR="00000000" w:rsidDel="00000000" w:rsidP="00000000" w:rsidRDefault="00000000" w:rsidRPr="00000000" w14:paraId="0000012D">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356"/>
        </w:tabs>
        <w:spacing w:after="0" w:before="242" w:line="360" w:lineRule="auto"/>
        <w:ind w:left="100" w:right="121" w:firstLine="0"/>
        <w:jc w:val="both"/>
        <w:rPr>
          <w:smallCaps w:val="0"/>
          <w:strike w:val="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Aprende sobre otras culturas: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La mejor manera de combatir la intolerancia es aprender sobre otras culturas y perspectivas. Lee libros, ve películas y habla con personas de diferentes orígenes.</w:t>
      </w:r>
      <w:r w:rsidDel="00000000" w:rsidR="00000000" w:rsidRPr="00000000">
        <w:rPr>
          <w:rtl w:val="0"/>
        </w:rPr>
      </w:r>
    </w:p>
    <w:p w:rsidR="00000000" w:rsidDel="00000000" w:rsidP="00000000" w:rsidRDefault="00000000" w:rsidRPr="00000000" w14:paraId="0000012E">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335"/>
        </w:tabs>
        <w:spacing w:after="0" w:before="239" w:line="360" w:lineRule="auto"/>
        <w:ind w:left="100" w:right="119" w:firstLine="0"/>
        <w:jc w:val="both"/>
        <w:rPr>
          <w:smallCaps w:val="0"/>
          <w:strike w:val="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Sé empático: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Trata de ponerte en el lugar de los demás y comprender sus experiencias. Esto te ayudará a desarrollar compasión y tolerancia hacia ellos.</w:t>
      </w:r>
      <w:r w:rsidDel="00000000" w:rsidR="00000000" w:rsidRPr="00000000">
        <w:rPr>
          <w:rtl w:val="0"/>
        </w:rPr>
      </w:r>
    </w:p>
    <w:p w:rsidR="00000000" w:rsidDel="00000000" w:rsidP="00000000" w:rsidRDefault="00000000" w:rsidRPr="00000000" w14:paraId="0000012F">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328"/>
        </w:tabs>
        <w:spacing w:after="0" w:before="241" w:line="360" w:lineRule="auto"/>
        <w:ind w:left="100" w:right="118" w:firstLine="0"/>
        <w:jc w:val="both"/>
        <w:rPr>
          <w:smallCaps w:val="0"/>
          <w:strike w:val="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Desafía tus propios pensamientos: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Cuando tengas un pensamiento negativo sobre un grupo de personas, desafíalo. Pregúntate si hay evidencia que respalde tu pensamiento y considera otras perspectivas.</w:t>
      </w:r>
      <w:r w:rsidDel="00000000" w:rsidR="00000000" w:rsidRPr="00000000">
        <w:rPr>
          <w:rtl w:val="0"/>
        </w:rPr>
      </w:r>
    </w:p>
    <w:p w:rsidR="00000000" w:rsidDel="00000000" w:rsidP="00000000" w:rsidRDefault="00000000" w:rsidRPr="00000000" w14:paraId="00000130">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342"/>
        </w:tabs>
        <w:spacing w:after="0" w:before="241" w:line="360" w:lineRule="auto"/>
        <w:ind w:left="100" w:right="120" w:firstLine="0"/>
        <w:jc w:val="both"/>
        <w:rPr>
          <w:smallCaps w:val="0"/>
          <w:strike w:val="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Habla en contra de la intolerancia: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Cuando presencies intolerancia, no te quedes callado. Habla en contra de ella y apoya a las personas que están siendo discriminadas.</w:t>
      </w:r>
      <w:r w:rsidDel="00000000" w:rsidR="00000000" w:rsidRPr="00000000">
        <w:rPr>
          <w:rtl w:val="0"/>
        </w:rPr>
      </w:r>
    </w:p>
    <w:p w:rsidR="00000000" w:rsidDel="00000000" w:rsidP="00000000" w:rsidRDefault="00000000" w:rsidRPr="00000000" w14:paraId="00000131">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344"/>
        </w:tabs>
        <w:spacing w:after="0" w:before="240" w:line="360" w:lineRule="auto"/>
        <w:ind w:left="100" w:right="120" w:firstLine="0"/>
        <w:jc w:val="both"/>
        <w:rPr>
          <w:smallCaps w:val="0"/>
          <w:strike w:val="0"/>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Sé un modelo a seguir: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Los niños aprenden de los adultos que los rodean. Sé un modelo a seguir de tolerancia y respeto para las personas de todos los orígenes.</w:t>
      </w:r>
      <w:r w:rsidDel="00000000" w:rsidR="00000000" w:rsidRPr="00000000">
        <w:rPr>
          <w:rtl w:val="0"/>
        </w:rPr>
      </w:r>
    </w:p>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6" w:line="360" w:lineRule="auto"/>
        <w:ind w:left="100" w:right="117"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1"/>
          <w:i w:val="0"/>
          <w:smallCaps w:val="0"/>
          <w:strike w:val="0"/>
          <w:color w:val="1f1f1f"/>
          <w:sz w:val="24"/>
          <w:szCs w:val="24"/>
          <w:u w:val="none"/>
          <w:shd w:fill="auto" w:val="clear"/>
          <w:vertAlign w:val="baseline"/>
          <w:rtl w:val="0"/>
        </w:rPr>
        <w:t xml:space="preserve">Recuerda: </w:t>
      </w:r>
      <w:r w:rsidDel="00000000" w:rsidR="00000000" w:rsidRPr="00000000">
        <w:rPr>
          <w:rFonts w:ascii="Times New Roman" w:cs="Times New Roman" w:eastAsia="Times New Roman" w:hAnsi="Times New Roman"/>
          <w:b w:val="0"/>
          <w:i w:val="0"/>
          <w:smallCaps w:val="0"/>
          <w:strike w:val="0"/>
          <w:color w:val="1f1f1f"/>
          <w:sz w:val="24"/>
          <w:szCs w:val="24"/>
          <w:u w:val="none"/>
          <w:shd w:fill="auto" w:val="clear"/>
          <w:vertAlign w:val="baseline"/>
          <w:rtl w:val="0"/>
        </w:rPr>
        <w:t xml:space="preserve">La resolución de conflictos y la tolerancia son habilidades que se pueden aprender y desarrollar con la práctica. Si te esfuerzas por ser más tolerante y por resolver los conflictos de manera pacífica, puedes contribuir a crear un mundo más justo y equitativo para todos.</w:t>
      </w:r>
      <w:r w:rsidDel="00000000" w:rsidR="00000000" w:rsidRPr="00000000">
        <w:rPr>
          <w:rtl w:val="0"/>
        </w:rPr>
      </w:r>
    </w:p>
    <w:p w:rsidR="00000000" w:rsidDel="00000000" w:rsidP="00000000" w:rsidRDefault="00000000" w:rsidRPr="00000000" w14:paraId="00000133">
      <w:pPr>
        <w:pStyle w:val="Heading1"/>
        <w:spacing w:before="66" w:lineRule="auto"/>
        <w:ind w:left="1" w:right="18" w:firstLine="0"/>
        <w:jc w:val="center"/>
        <w:rPr/>
      </w:pPr>
      <w:r w:rsidDel="00000000" w:rsidR="00000000" w:rsidRPr="00000000">
        <w:rPr>
          <w:rtl w:val="0"/>
        </w:rPr>
        <w:t xml:space="preserve">MUJERES</w:t>
      </w:r>
    </w:p>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5">
      <w:pPr>
        <w:ind w:left="100" w:firstLine="0"/>
        <w:rPr>
          <w:b w:val="1"/>
          <w:sz w:val="24"/>
          <w:szCs w:val="24"/>
        </w:rPr>
      </w:pPr>
      <w:r w:rsidDel="00000000" w:rsidR="00000000" w:rsidRPr="00000000">
        <w:rPr>
          <w:b w:val="1"/>
          <w:sz w:val="24"/>
          <w:szCs w:val="24"/>
          <w:rtl w:val="0"/>
        </w:rPr>
        <w:t xml:space="preserve">OBJETIVO</w:t>
      </w:r>
    </w:p>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Aportar al proceso de cartografía social un elemento visual que recopile las vivencias, problemáticas y papel de la mujer en el territorio de techotiva ,con el objetivo de visibilizar y empoderar a la mujer en el territorio, además de realizar un acercamiento a la comunidad a los procesos artísticos por medio de la fotografía, permitiendo que las personas que visiten el espacio encuentren un testimonio del trabajo realizado por Juntanza Techotiva y la mujer.</w:t>
      </w:r>
    </w:p>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9" w:line="360" w:lineRule="auto"/>
        <w:ind w:left="100" w:right="119"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 empleará la fotografía social como herramienta audiovisual con el propósito de capturar la realidad, con especial énfasis en comprender e interpretar las vivencias y saberes de las mujeres en el contexto territorial. Este enfoque pretende evidenciar la relación generacional entre mujeres, lo que permitirá profundizar en su percepción del territorio y en su interpretación, y en su papel tanto como mujeres como habitantes de este.</w:t>
      </w:r>
    </w:p>
    <w:p w:rsidR="00000000" w:rsidDel="00000000" w:rsidP="00000000" w:rsidRDefault="00000000" w:rsidRPr="00000000" w14:paraId="00000139">
      <w:pPr>
        <w:pStyle w:val="Heading1"/>
        <w:spacing w:before="242" w:lineRule="auto"/>
        <w:ind w:firstLine="100"/>
        <w:rPr/>
      </w:pPr>
      <w:r w:rsidDel="00000000" w:rsidR="00000000" w:rsidRPr="00000000">
        <w:rPr>
          <w:rtl w:val="0"/>
        </w:rPr>
        <w:t xml:space="preserve">PREGUNTAS ENTREVISTA:</w:t>
      </w:r>
    </w:p>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3"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B">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820"/>
        </w:tabs>
        <w:spacing w:after="0" w:before="0" w:line="240" w:lineRule="auto"/>
        <w:ind w:left="820"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¿Cuál es su nombre?</w:t>
      </w:r>
    </w:p>
    <w:p w:rsidR="00000000" w:rsidDel="00000000" w:rsidP="00000000" w:rsidRDefault="00000000" w:rsidRPr="00000000" w14:paraId="0000013C">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820"/>
        </w:tabs>
        <w:spacing w:after="0" w:before="138" w:line="240" w:lineRule="auto"/>
        <w:ind w:left="820"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¿Qué edad tiene?</w:t>
      </w:r>
    </w:p>
    <w:p w:rsidR="00000000" w:rsidDel="00000000" w:rsidP="00000000" w:rsidRDefault="00000000" w:rsidRPr="00000000" w14:paraId="0000013D">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820"/>
        </w:tabs>
        <w:spacing w:after="0" w:before="138" w:line="240" w:lineRule="auto"/>
        <w:ind w:left="820"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qué se dedica?</w:t>
      </w:r>
    </w:p>
    <w:p w:rsidR="00000000" w:rsidDel="00000000" w:rsidP="00000000" w:rsidRDefault="00000000" w:rsidRPr="00000000" w14:paraId="0000013E">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820"/>
        </w:tabs>
        <w:spacing w:after="0" w:before="135" w:line="240" w:lineRule="auto"/>
        <w:ind w:left="820"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¿Hace cuanto habita el territorio?</w:t>
      </w:r>
    </w:p>
    <w:p w:rsidR="00000000" w:rsidDel="00000000" w:rsidP="00000000" w:rsidRDefault="00000000" w:rsidRPr="00000000" w14:paraId="0000013F">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820"/>
        </w:tabs>
        <w:spacing w:after="0" w:before="138" w:line="240" w:lineRule="auto"/>
        <w:ind w:left="820"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¿Qué es para usted ser mujer?</w:t>
      </w:r>
    </w:p>
    <w:p w:rsidR="00000000" w:rsidDel="00000000" w:rsidP="00000000" w:rsidRDefault="00000000" w:rsidRPr="00000000" w14:paraId="00000140">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820"/>
        </w:tabs>
        <w:spacing w:after="0" w:before="138" w:line="240" w:lineRule="auto"/>
        <w:ind w:left="820"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¿Como definiría ser mujer en Kennedy?</w:t>
      </w:r>
    </w:p>
    <w:p w:rsidR="00000000" w:rsidDel="00000000" w:rsidP="00000000" w:rsidRDefault="00000000" w:rsidRPr="00000000" w14:paraId="00000141">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820"/>
        </w:tabs>
        <w:spacing w:after="0" w:before="136" w:line="240" w:lineRule="auto"/>
        <w:ind w:left="820"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¿Como ve el territorio a diez años? (Pregunta para niñas)</w:t>
      </w:r>
    </w:p>
    <w:p w:rsidR="00000000" w:rsidDel="00000000" w:rsidP="00000000" w:rsidRDefault="00000000" w:rsidRPr="00000000" w14:paraId="00000142">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820"/>
        </w:tabs>
        <w:spacing w:after="0" w:before="139" w:line="240" w:lineRule="auto"/>
        <w:ind w:left="820" w:right="0" w:hanging="36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¿Como era el territorio hace diez años? (Pregunta para mujeres adultas y mayoras)</w:t>
      </w:r>
    </w:p>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360" w:lineRule="auto"/>
        <w:ind w:left="100" w:right="121"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ANTECEDENTES: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El análisis del impacto de las mujeres en la localidad de Kennedy en Bogotá, Colombia, desde enfoques críticos sociales revela una compleja intersección de factores que influyen en sus vidas. En términos de participación política, si bien las mujeres han ganado terreno en la esfera pública, todavía enfrentan obstáculos significativos para alcanzar una representación equitativa y un acceso genuino al poder decisional (Franco, 2009).</w:t>
      </w:r>
    </w:p>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9" w:line="360" w:lineRule="auto"/>
        <w:ind w:left="100" w:right="119"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Desde una perspectiva económica, las mujeres en Kennedy desempeñan un papel vital en la fuerza laboral, contribuyendo al sustento familiar. Sin embargo, se enfrentan a condiciones precarias, salarios desiguales y una falta de reconocimiento por su trabajo (Gutiérrez, 2015).</w:t>
      </w:r>
    </w:p>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6" w:line="360" w:lineRule="auto"/>
        <w:ind w:left="100" w:right="123"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En el ámbito educativo, si bien ha habido avances en el acceso de las mujeres a la educación, persisten desafíos en términos de calidad y equidad, especialmente para aquellas que enfrentan responsabilidades familiares y embarazos adolescentes (Ramírez, 2018).</w:t>
      </w:r>
    </w:p>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9" w:line="360" w:lineRule="auto"/>
        <w:ind w:left="100" w:right="12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En cuanto a la salud, las mujeres en Kennedy se enfrentan a barreras en el acceso a servicios de salud sexual y reproductiva, así como a la violencia de género, lo que resalta la necesidad de políticas y programas sensibles al género (Castro, 2017).</w:t>
      </w:r>
    </w:p>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1"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Finalmente, en el ámbito cultural, las mujeres desempeñan un papel crucial en la preservación y transmisión de la cultura local, pero también son objeto de normas sociales restrictivas que limitan su autonomía y libertad (Sánchez, 2016). Estas perspectivas críticas sociales comprenden el impacto de las mujeres en Kennedy, mostrando sus logros y los desafíos persistentes que enfrentan en diversas esferas de la vida.</w:t>
      </w:r>
    </w:p>
    <w:p w:rsidR="00000000" w:rsidDel="00000000" w:rsidP="00000000" w:rsidRDefault="00000000" w:rsidRPr="00000000" w14:paraId="00000149">
      <w:pPr>
        <w:pStyle w:val="Heading1"/>
        <w:spacing w:before="239" w:lineRule="auto"/>
        <w:ind w:firstLine="100"/>
        <w:jc w:val="both"/>
        <w:rPr/>
      </w:pPr>
      <w:r w:rsidDel="00000000" w:rsidR="00000000" w:rsidRPr="00000000">
        <w:rPr>
          <w:rtl w:val="0"/>
        </w:rPr>
        <w:t xml:space="preserve">TRANSCRIPCIÓN ENTREVISTAS:</w:t>
      </w:r>
    </w:p>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3"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B">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280"/>
        </w:tabs>
        <w:spacing w:after="0" w:before="1" w:line="240" w:lineRule="auto"/>
        <w:ind w:left="280" w:right="0" w:hanging="18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¿Cuál es su nombre? Andrea Duarte.</w:t>
      </w:r>
    </w:p>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6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¿Qué edad tiene? 23 años</w:t>
      </w:r>
    </w:p>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qué se dedica? Soy estudiante y empleada</w:t>
      </w:r>
    </w:p>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¿Hace cuánto habita el territorio? Hace 9 años</w:t>
      </w:r>
    </w:p>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16" w:firstLine="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¿Qué es para usted ser mujer? Mmm en realidad no siento que ser mujer. Sea como algo positivo, yo siento que somos, somos seres todos y que por el contrario el hecho de ser mujer me trae cosas negativas en como en cuanto a riesgo. Un. Pero no siento. Como un empoderamiento o algo así por el hecho de ser mujer, o sea, como respeto mucho la lucha femenina. Y todo lo que es hoy nos hace más libres, pero para mí no ser mujer no no tiene un peso más que ser un ser humano.</w:t>
      </w:r>
    </w:p>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7"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21"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¿Cómo definirías ser mujer en Kennedy? Peligroso, siento que es un riesgo y que lastimosamente no hay nada que proteja esa vulnerabilidad de la que hablaba cuando uno se representa o se siente, pues ser mujer.</w:t>
      </w:r>
    </w:p>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6" w:line="36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¿Cómo era el territorio hace 9 años que llegó a él? Igual bueno, digamos que a nivel de infraestructura ha cambiado a pavimentado un poco ha cambiado,</w:t>
      </w:r>
    </w:p>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639"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¿Cómo ve a Kennedy en un futuro? Tal vez un poco menos peligroso. Pero igual. Muchas gracias.</w:t>
      </w:r>
    </w:p>
    <w:p w:rsidR="00000000" w:rsidDel="00000000" w:rsidP="00000000" w:rsidRDefault="00000000" w:rsidRPr="00000000" w14:paraId="0000015C">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340"/>
        </w:tabs>
        <w:spacing w:after="0" w:before="240" w:line="240" w:lineRule="auto"/>
        <w:ind w:left="340" w:right="0" w:hanging="24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Cuál es su nombre? Ana Oliva León Sánchez,</w:t>
      </w:r>
    </w:p>
    <w:p w:rsidR="00000000" w:rsidDel="00000000" w:rsidP="00000000" w:rsidRDefault="00000000" w:rsidRPr="00000000" w14:paraId="000001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6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¿Qué edad tiene? 69 años.</w:t>
      </w:r>
    </w:p>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3"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qué se dedica? Al hogar</w:t>
      </w:r>
    </w:p>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¿Hace cuánto vive en Kennedy? Hace 40 años</w:t>
      </w:r>
    </w:p>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3"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¿Qué es para usted ser mujer? No.</w:t>
      </w:r>
    </w:p>
    <w:p w:rsidR="00000000" w:rsidDel="00000000" w:rsidP="00000000" w:rsidRDefault="00000000" w:rsidRPr="00000000" w14:paraId="000001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568" w:lineRule="auto"/>
        <w:ind w:left="100" w:right="1727"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¿Cómo era el territorio hace 10 años? El territorio hace 10 años era igual. Pues yo creo que era como igual que esa ahora hace 10 años</w:t>
      </w:r>
    </w:p>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36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¿Y cuando llegó como era el territorio? Era que, como le digo yo, pues era un barrio. Que no, no había, no estaba todo construido muy pocas casas y todo</w:t>
      </w:r>
    </w:p>
    <w:p w:rsidR="00000000" w:rsidDel="00000000" w:rsidP="00000000" w:rsidRDefault="00000000" w:rsidRPr="00000000" w14:paraId="00000168">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340"/>
        </w:tabs>
        <w:spacing w:after="0" w:before="240" w:line="240" w:lineRule="auto"/>
        <w:ind w:left="340" w:right="0" w:hanging="24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¿Cuál es su nombre? Mireya manzanilla</w:t>
      </w:r>
    </w:p>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3"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¿Qué edad tiene? Acabo de cumplir 69.</w:t>
      </w:r>
    </w:p>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¿Hace cuanto habita el territorio? ¿Eh bueno, Casablanca es de Kennedy, ¿verdad?</w:t>
      </w:r>
    </w:p>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21"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Sí. Sí, desde el 2020 Pero bueno, vine de vacaciones vine a visitar a mi hijo. Y bueno, desde entonces ve con ocurrió cuando me iba a regresar vino la pandemia y bueno. Serie de complicaciones y entonces pues. Desde entonces estoy acá.</w:t>
      </w:r>
    </w:p>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9" w:line="360" w:lineRule="auto"/>
        <w:ind w:left="100" w:right="121"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¿Para usted qué es ser mujer? Eh, para mí ser mujer tiene muchos. Yo diría que muchos retos dentro de en el a lo largo de la de la vida y a lo largo de la vivencia que uno tiene, pues. En muchos casos, incluyendo el mío, pues nos toca ejercer el papel de papá y mamá. Eso requiere de responsabilidades, requiere manejar las situaciones de una forma coherente, pues y tiene firmeza en las decisiones que se toman. Eh ser mujer implica tener. Yo digo que ser valiente de verdad.</w:t>
      </w:r>
    </w:p>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6"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¿Para usted qué es ser mujer en Kennedy?</w:t>
      </w:r>
    </w:p>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21"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He estado un poquito porque hay que adaptarse al país, adaptarse a las costumbres. Sí. Adaptarme al sistema de la comunidad trato respeto, me desenvolví. Me siento dentro de la comunidad.</w:t>
      </w:r>
    </w:p>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2"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¿Cómo ve el territorio en 10 años?</w:t>
      </w:r>
    </w:p>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Bueno Kennedy, de verdad yo he estado analizando y es muy grande, demasiado demasiado. Yo pienso que a futuro. Mmm, las localidades deben de tener, sobre todo. Mucha mucha seguridad y vigilancia. Eh por las situaciones en que se vive actualmente y dentro de un cierto tiempo, pues si uno quiere vivir bien, porque en verdad. El sector donde estamos, que es central. Eh no es tan malo. Tiene comercio, yo diría que aumentar más el comercio, aumentar un poco más la educación y vigilancia, sobre todo.</w:t>
      </w:r>
    </w:p>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6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Bueno gracias. Muchas gracias a ti, pues por tomarnos en cuenta.</w:t>
      </w:r>
    </w:p>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78">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340"/>
        </w:tabs>
        <w:spacing w:after="0" w:before="0" w:line="240" w:lineRule="auto"/>
        <w:ind w:left="340" w:right="0" w:hanging="24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¿Cuál es su nombre? Mi nombre es María Oscar.</w:t>
      </w:r>
    </w:p>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¿Qué edad tiene? 28 años.</w:t>
      </w:r>
    </w:p>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3"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qué se dedica? Mi trabajo es en una empresa de publicidad.</w:t>
      </w:r>
    </w:p>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¿Hace cuánto habita el territorio? hace 8 años.</w:t>
      </w:r>
    </w:p>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3"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17"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¿Quieres contar un poco de cómo llegaste al territorio? Sí, bueno, de hecho, yo no soy colombiana como tal, propiamente yo soy venezolana, tengo ya 8 años por acá y pues digamos que llegué a Kennedy en búsqueda del trabajo, todo lo demás llegamos con el papá de mi hija, Uh, pues, estando acá nos gustó el territorio y nos quedamos acá, nos ha gustado muchísimo. Tienen por hoy lo que como tales, es como muy completo. En cuestión de que se encuentra de todo y pues no gustó mucho, también el motivo del tema de la seguridad, la movilidad de todo eso. Es por eso por lo que estamos por acá.</w:t>
      </w:r>
    </w:p>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360" w:lineRule="auto"/>
        <w:ind w:left="100" w:right="125"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¿Para ti qué es ser mujer? Para mí ser mujer como tal, es fortaleza, resiliencia y confianza. Siempre que nos vemos transmitimos también poder ser mujeres para bien. Ser fuertes, pero también tener al mismo tiempo esta ternura y sacarme esa paz que respiramos también.</w:t>
      </w:r>
    </w:p>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2"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¿Cómo definirías ser mujer en Kennedy?</w:t>
      </w:r>
    </w:p>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6" w:line="360" w:lineRule="auto"/>
        <w:ind w:left="100" w:right="12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Ser mujer en que la. Vida es un poco compleja. Porque imaginamos que sí. Aunque aquí hay muchas oportunidades dentro de todo. Ha sido lo más difícil de todo, ha sido el tema de la seguridad. No solamente en Kennedy. Es un poquito difícil ser mujer.</w:t>
      </w:r>
    </w:p>
    <w:p w:rsidR="00000000" w:rsidDel="00000000" w:rsidP="00000000" w:rsidRDefault="00000000" w:rsidRPr="00000000" w14:paraId="000001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9"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Como era el territorio hace 8 años que llegaste a él. Era mucho más seguro. En temas de seguridad me refiero a que no había tanto consumo. Pues digamos, espacial, tanto robo tanto raponeo cosas así tan básicas que no había en ese momento que ahora ya se han aumentado, pues era mucho mejor y mucho más tranquilo antes que ahora.</w:t>
      </w:r>
    </w:p>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8">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340"/>
        </w:tabs>
        <w:spacing w:after="0" w:before="1" w:line="240" w:lineRule="auto"/>
        <w:ind w:left="340" w:right="0" w:hanging="24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¿Cómo es tu nombre? Mi nombre completo Sara Carolina Vanegas.</w:t>
      </w:r>
    </w:p>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¿Qué edad tienes? Tengo 9 años.</w:t>
      </w:r>
    </w:p>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qué te dedicas? Estoy estudiando en bmx.</w:t>
      </w:r>
    </w:p>
    <w:p w:rsidR="00000000" w:rsidDel="00000000" w:rsidP="00000000" w:rsidRDefault="00000000" w:rsidRPr="00000000" w14:paraId="000001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¿Te dedicas al bmx donde prácticas? En el Gilma Giménez, en Kennedy</w:t>
      </w:r>
    </w:p>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¿Hace cuánto prácticas? Eh desde el 2 de junio del año pasado.</w:t>
      </w:r>
    </w:p>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¿Hace cuánto Vives en Kennedy? Desde que nací.</w:t>
      </w:r>
    </w:p>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¿Qué es para ti ser niña? Hum. Vivir, aventuras y ser feliz.</w:t>
      </w:r>
    </w:p>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499" w:lineRule="auto"/>
        <w:ind w:left="100" w:right="3238"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¿Cuáles crees que son los peligros de ser niña en Kennedy? Eh qué roban Y pues. Podría haber robos y asesinatos</w:t>
      </w:r>
    </w:p>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5"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¿Y qué crees que es lo positivo? Que hay varios parques por disfrutar con mi familia</w:t>
      </w:r>
    </w:p>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500.99999999999994" w:lineRule="auto"/>
        <w:ind w:left="100" w:right="3831"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¿Como crees o como entiendes ser niña en Kennedy? Sí, pero también es peligroso, Hay varios peligros.</w:t>
      </w:r>
    </w:p>
    <w:p w:rsidR="00000000" w:rsidDel="00000000" w:rsidP="00000000" w:rsidRDefault="00000000" w:rsidRPr="00000000" w14:paraId="000001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¿Cómo crees que va a ser Kennedy en 10 años? Bah, creo que el metro gigante y va a haber muchos edificios más que casas y autos que sean robots que lo conducen.</w:t>
      </w:r>
    </w:p>
    <w:p w:rsidR="00000000" w:rsidDel="00000000" w:rsidP="00000000" w:rsidRDefault="00000000" w:rsidRPr="00000000" w14:paraId="0000019B">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340"/>
        </w:tabs>
        <w:spacing w:after="0" w:before="155" w:line="240" w:lineRule="auto"/>
        <w:ind w:left="340" w:right="0" w:hanging="24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¿Cuál es su nombre? Claudia Paola Vanegas León.</w:t>
      </w:r>
    </w:p>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¿Qué edad tiene ?34 años</w:t>
      </w:r>
    </w:p>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qué se dedica? Soy ingeniera de mercados, pues empleada</w:t>
      </w:r>
    </w:p>
    <w:p w:rsidR="00000000" w:rsidDel="00000000" w:rsidP="00000000" w:rsidRDefault="00000000" w:rsidRPr="00000000" w14:paraId="000001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¿Hace cuánto habita el territorio? Eh, desde que nací. 34 años.</w:t>
      </w:r>
    </w:p>
    <w:p w:rsidR="00000000" w:rsidDel="00000000" w:rsidP="00000000" w:rsidRDefault="00000000" w:rsidRPr="00000000" w14:paraId="000001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6" w:line="360" w:lineRule="auto"/>
        <w:ind w:left="100" w:right="119"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¿Sí que es para usted ser mujer? Para mí ser mujer es, pues en la sociedad es representar un papel bien importante en la familia. Eh. Las mujeres somos valientes. Eh luchamos por nuestros hijos, pues las que son madres, He, considero que pues ocupan un papel bien importante en la familia, en la sociedad. Hay muchas mujeres que toman muchas decisiones importantes.</w:t>
      </w:r>
    </w:p>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1" w:line="360" w:lineRule="auto"/>
        <w:ind w:left="100" w:right="12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¿Como definirías ser mujer en Kennedy? Uy ser mujer en Kennedy mmm bueno que hay mujeres bien valientes, hay mujeres que se esfuerzan por sus familias, considero que hay mujeres que tienen dificultades, pero que a pesar de eso igual siguen siendo valientes.</w:t>
      </w:r>
    </w:p>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360" w:lineRule="auto"/>
        <w:ind w:left="100" w:right="121"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¿Cómo era el territorio hace 10 años? Eh bueno, que yo recuerde digamos que hacían calles un poco más destapadas. ¿De pronto cómo arreglando un poco? Ehh consideró que era menos peligroso que lo que es ahora.</w:t>
      </w:r>
    </w:p>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40" w:lineRule="auto"/>
        <w:ind w:left="10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Muchas gracias.</w:t>
      </w:r>
    </w:p>
    <w:p w:rsidR="00000000" w:rsidDel="00000000" w:rsidP="00000000" w:rsidRDefault="00000000" w:rsidRPr="00000000" w14:paraId="000001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A7">
      <w:pPr>
        <w:pStyle w:val="Heading2"/>
        <w:ind w:left="460" w:firstLine="0"/>
        <w:rPr>
          <w:rFonts w:ascii="Trebuchet MS" w:cs="Trebuchet MS" w:eastAsia="Trebuchet MS" w:hAnsi="Trebuchet MS"/>
        </w:rPr>
      </w:pPr>
      <w:r w:rsidDel="00000000" w:rsidR="00000000" w:rsidRPr="00000000">
        <w:rPr>
          <w:rFonts w:ascii="Trebuchet MS" w:cs="Trebuchet MS" w:eastAsia="Trebuchet MS" w:hAnsi="Trebuchet MS"/>
          <w:rtl w:val="0"/>
        </w:rPr>
        <w:t xml:space="preserve">7.</w:t>
      </w:r>
    </w:p>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2" w:line="240" w:lineRule="auto"/>
        <w:ind w:left="0" w:right="0" w:firstLine="0"/>
        <w:jc w:val="left"/>
        <w:rPr>
          <w:rFonts w:ascii="Trebuchet MS" w:cs="Trebuchet MS" w:eastAsia="Trebuchet MS" w:hAnsi="Trebuchet MS"/>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Hola mi nombre es Valentina, tengo 19 años de edad y me dedico al modelaje. Vivo en Kennedy desde que tengo memoria. Entonces, es decir siempre. Para mí, qué es ser mujer para mí ser mujer es algo súper espectacular, ya que me gusta ser fuente de inspiración y de fuerza para toda mujer, porque no solo yo, sino todas somos algo magnífico en este mundo. Eh, porque todas las mujeres de Kennedy somos mujeres fuertes, guerreras y hermosas.</w:t>
      </w:r>
    </w:p>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360" w:lineRule="auto"/>
        <w:ind w:left="100" w:right="119"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¿Eh, cómo definiría ser mujer en Kennedy? Yo lo definiría. ¿Como? Algo de perseverancia y fortaleza. Ya que ser mujer en Kennedy siento que a veces es algo muy complejo. Pero a la vez es algo muy lindo porque Eh digamos. Lo veo retador en el momento en que vamos a salir y no sabemos. Al que vamos a estar preparadas ni absolutamente nada. También lo veo con perseverancia porque todos los días salimos. Y somos perseverantes. Con el ánimo de que siempre vamos a encontrar algo nuevo, pero también quiero que ustedes vean</w:t>
      </w:r>
    </w:p>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9" w:line="360" w:lineRule="auto"/>
        <w:ind w:left="100" w:right="127"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Que. Ser mujer en Kennedy no muchas. Veces puede ser retador. Porque también nosotras mismas nos ponemos el reto. Y siento que también él.</w:t>
      </w:r>
    </w:p>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1" w:line="240" w:lineRule="auto"/>
        <w:ind w:left="10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Decir hoy será un día magnífico y maravilloso. Nos ayuda bastante, es un tips, que les doy.</w:t>
      </w:r>
    </w:p>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9" w:line="360" w:lineRule="auto"/>
        <w:ind w:left="100" w:right="119"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¿Porque? La perseverancia y la fortaleza. Siento que es algo que nos debería identificar a todas las mujeres de Kennedy. Porque pese venancia, porque por lo mismo que dijo anteriormente.</w:t>
      </w:r>
    </w:p>
    <w:p w:rsidR="00000000" w:rsidDel="00000000" w:rsidP="00000000" w:rsidRDefault="00000000" w:rsidRPr="00000000" w14:paraId="000001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¿Porque nos animamos a seguir cada día fortaleza porque somos fuertes porque somos fuente</w:t>
      </w:r>
    </w:p>
    <w:p w:rsidR="00000000" w:rsidDel="00000000" w:rsidP="00000000" w:rsidRDefault="00000000" w:rsidRPr="00000000" w14:paraId="000001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6" w:line="360" w:lineRule="auto"/>
        <w:ind w:left="100" w:right="128"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 inspiración y por qué nos animamos cada día a salir a un día retador y al que no sabemos? Y aquí vamos a estar dispuestas</w:t>
      </w:r>
    </w:p>
    <w:p w:rsidR="00000000" w:rsidDel="00000000" w:rsidP="00000000" w:rsidRDefault="00000000" w:rsidRPr="00000000" w14:paraId="000001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1"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enfrentarnos. Y de igual manera siento que estas palabras son palabras muy grandes que identifican el cómo ser mujer en Kennedy. ¿Por otra parte, eh, cómo va el territorio? En 10 años. Veo el territorio de una manera más inclusiva. Más segura para nosotras las mujeres y con muchas más oportunidades para todas nosotras. Porque cabe recalcar y aclarar. Que a este tiempo en el que estamos aún no es seguro. No hay muchas oportunidades, pero a medida de tiempo va a ir avanzando. Así, KA 10 años, yo veo Kennedy. Como un lugar seguro. Incluyente y donde vamos a encontrar muchísimas oportunidades.</w:t>
      </w:r>
    </w:p>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40" w:lineRule="auto"/>
        <w:ind w:left="10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Bueno gracias</w:t>
      </w:r>
    </w:p>
    <w:p w:rsidR="00000000" w:rsidDel="00000000" w:rsidP="00000000" w:rsidRDefault="00000000" w:rsidRPr="00000000" w14:paraId="000001B2">
      <w:pPr>
        <w:pStyle w:val="Heading1"/>
        <w:spacing w:before="66" w:line="568" w:lineRule="auto"/>
        <w:ind w:right="5831" w:firstLine="100"/>
        <w:rPr/>
      </w:pPr>
      <w:r w:rsidDel="00000000" w:rsidR="00000000" w:rsidRPr="00000000">
        <w:rPr>
          <w:rtl w:val="0"/>
        </w:rPr>
        <w:t xml:space="preserve">NATURALEZA Y AMBIENTE OBJETIVO</w:t>
      </w:r>
    </w:p>
    <w:p w:rsidR="00000000" w:rsidDel="00000000" w:rsidP="00000000" w:rsidRDefault="00000000" w:rsidRPr="00000000" w14:paraId="000001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17"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Desde esta categoría se busca la memoria del territorio ambiental y del agua. Con esto se busca hacer un recorrido por el territorio de Techotiva, desde que el espacio que conocemos como Bacatá era un lago gigantesco en donde habitaban los Muiscas quienes eran y son considerados pobladores anclados al agua, hasta interiorizar en el territorio de Techotiva pasando por el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gran lago Techotiva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que era el espacio que hoy conocemos como Kennedy, reflexionando sobre los distintitos periodos como la culturas prehispánicas, la colonia y la urbanización o desarrollo, para dar cuenta de cómo en el trascurso de cada una hay una concepción del agua muy distinta.</w:t>
      </w:r>
    </w:p>
    <w:p w:rsidR="00000000" w:rsidDel="00000000" w:rsidP="00000000" w:rsidRDefault="00000000" w:rsidRPr="00000000" w14:paraId="000001B4">
      <w:pPr>
        <w:pStyle w:val="Heading1"/>
        <w:spacing w:before="239" w:lineRule="auto"/>
        <w:ind w:firstLine="100"/>
        <w:rPr/>
      </w:pPr>
      <w:r w:rsidDel="00000000" w:rsidR="00000000" w:rsidRPr="00000000">
        <w:rPr>
          <w:rtl w:val="0"/>
        </w:rPr>
        <w:t xml:space="preserve">FUENTES.</w:t>
      </w:r>
    </w:p>
    <w:p w:rsidR="00000000" w:rsidDel="00000000" w:rsidP="00000000" w:rsidRDefault="00000000" w:rsidRPr="00000000" w14:paraId="000001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3"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15"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Para lograr consolidar una buena base de fuentes conceptuales para esta mesa, se tuvieron en cuenta investigaciones sobre el territorio de techotiva en la época prehispánica y las épocas que vinieron después de ella, esto desde una mirada del agua. También para hablar de la naturaleza y el ambiente en el territorio de techotiva, es indispensable poner en la mesa el tema de los humedales y los ríos que abrazan al territorio como el Humedal Tingua Azul, Humedal de la Vaca sector sur y norte, Humedal del Burro y Burrito, Humedal de Techo y el Humedal Madre de Agua, los ríos Tunjuelo, Fucha y Bogotá.</w:t>
      </w:r>
    </w:p>
    <w:p w:rsidR="00000000" w:rsidDel="00000000" w:rsidP="00000000" w:rsidRDefault="00000000" w:rsidRPr="00000000" w14:paraId="000001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360" w:lineRule="auto"/>
        <w:ind w:left="100" w:right="115"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Espejos de agua, espejos de tiempos...los caminos de occidente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es una cartilla que recogió varios relatos sobre la memoria local y los conocimientos que la comunidad tenía cobre la historia del territorio, la cultura culinaria, las prácticas de agricultura, memorias y saberes sobre la naturaleza: los humedales y ríos y también sobre las tradiciones del territorio. De esta forma se recopilaron estos relatos para dar cuenta de los saberes de la comunidad respecto a techotiva, para así construir conocimiento colectivo sobre el espacio en el que se habita.</w:t>
      </w:r>
    </w:p>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1" w:line="360" w:lineRule="auto"/>
        <w:ind w:left="100" w:right="1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El gran lago de techotiva, es un tema que se toca en la cartilla la cual da cuenta de que antes el territorio de techotiva era una gran laguna, en la que vivía la comunidad indígena de los Muiscas, asimismo, da cuenta de cómo en al pasar de los años, ese lago se fue secando a manos de la llagada de los españoles y su proceso de civilización que logro esparcirse de tal modo a pensarse en una urbanización violenta, desbordada y desacelerada que trajo la fragmentación e incluso desaparición de humedales, tanto así que la día de hoy se siguen el luchas tanto jurídicas como sociales para la recuperación de los territorios naturales que todavía existen.</w:t>
      </w:r>
    </w:p>
    <w:p w:rsidR="00000000" w:rsidDel="00000000" w:rsidP="00000000" w:rsidRDefault="00000000" w:rsidRPr="00000000" w14:paraId="000001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6" w:line="360" w:lineRule="auto"/>
        <w:ind w:left="100" w:right="1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Por otro lado, dos documentales ayudaron a la construcción de la investigación para esta mesa, los cuales fueron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Memoria del Agua en el territorio de Techotiva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el cual es un documental dirigido por el director Alejandro Gil y publicado por la organización Sumando voces, este documental hace parte del proyecto Kennedy con Paz, Memoria y Reconciliación del Fondo de Desarrollo Local de Kennedy y la Corporación Escalando Futuro. El documental proporciona buen material histórico sobre el territorio de techotiva y como el agua ha sido un elemento dentro de la conciencia de la humanidad, ya sea para bio o para mal. Nos proporciona una mirada reflexiva sobre distintas épocas en las que el agua a sido protagonista en muchas aristas.</w:t>
      </w:r>
    </w:p>
    <w:p w:rsidR="00000000" w:rsidDel="00000000" w:rsidP="00000000" w:rsidRDefault="00000000" w:rsidRPr="00000000" w14:paraId="000001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9" w:line="360" w:lineRule="auto"/>
        <w:ind w:left="100" w:right="113"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Por otro lado, está el tercer capítulo de una serie documental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Techotivas Memoritas y Resistencias Colectiva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 llamado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Sie Defensa del agua y del territorio.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Este capítulo en especial es un recorrido en bicicleta por distintos espacios naturales de la localidad como los humedales de la Vaca, el Burro y Burrito, humedal Tingua Azul y el Bosque Bavaria y el humedal Madre de Agua, para dar cuenta de las problemáticas que vivieron y viven los territorios; se resaltan los procesos colectivos en lucha y resistencia en el territorio, por ejemplo, la lucha por anexar al humedal el Burrito al humedal el Burro. Dentro del documental se expone las acciones que distintos colectivos han tomado para la densa de estos territorios, asimismo, poder sensibilizar a la comunidad sobre el tema ambiental y como cada vez quieren acabar con los pulmones y ojos de agua de la localidad y la ciudad.</w:t>
      </w:r>
    </w:p>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1" w:line="360" w:lineRule="auto"/>
        <w:ind w:left="100" w:right="115"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Para la información propia de los humedales y de los ríos del territorio de Techotiva, se tuvieron en cuenta el portal web de humedales de Bogotá punto com, el cual es un portal que reúne buenas bases de los humedales, aunque mucha de la información no está actualizada, permitió que se hiciera un rastreo histórico de los territorios. La revista Semana como Concéntrika Medios la cual es una plataforma de medios digitales de la Escuela de Comunicación Estratégica y Publicidad de la Universidad Central.</w:t>
      </w:r>
    </w:p>
    <w:p w:rsidR="00000000" w:rsidDel="00000000" w:rsidP="00000000" w:rsidRDefault="00000000" w:rsidRPr="00000000" w14:paraId="000001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8"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Pueblos sobre agua: Hace muchos años el territorio que conocemos como Bogotá antes llamado Bacatá por los muiscas era un lago de más de 60 M de profundidad con pantanos Y humedales ríos Y lagos, Esto quiere decir que Bacatá y sus pobladores eran un territorio anclado al agua Y sus ciclos. Los pobladores originarios del territorio de lo de lo que conocemos como la</w:t>
      </w:r>
    </w:p>
    <w:p w:rsidR="00000000" w:rsidDel="00000000" w:rsidP="00000000" w:rsidRDefault="00000000" w:rsidRPr="00000000" w14:paraId="000001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6"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sábana de Bogotá eran los muiscas donde sus mayores asentamientos eran en Funza y la tribu de Boza.</w:t>
      </w:r>
    </w:p>
    <w:p w:rsidR="00000000" w:rsidDel="00000000" w:rsidP="00000000" w:rsidRDefault="00000000" w:rsidRPr="00000000" w14:paraId="000001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360" w:lineRule="auto"/>
        <w:ind w:left="100" w:right="117"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El gran lago Techotiva: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Techo te iba a ver un conjunto de pantanos Y lagos que formaba parte del cercado de Bosa, asimismo, Este gran lago se encontraba entre los ríos que hoy conocemos por el nombre de Tunjuelo, Fucha y Bogotá. Cabe reconocer que hay 2 versiones del nombre que le dieron los Muiscas al territorio que son techo O techotiva.</w:t>
      </w:r>
    </w:p>
    <w:p w:rsidR="00000000" w:rsidDel="00000000" w:rsidP="00000000" w:rsidRDefault="00000000" w:rsidRPr="00000000" w14:paraId="000001C2">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tabs>
          <w:tab w:val="left" w:leader="none" w:pos="340"/>
        </w:tabs>
        <w:spacing w:after="0" w:before="240" w:line="240" w:lineRule="auto"/>
        <w:ind w:left="340" w:right="0" w:hanging="24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Techo: que quiere decir TE (lago o laguna) CHO (nuestra o nuestro)</w:t>
      </w:r>
    </w:p>
    <w:p w:rsidR="00000000" w:rsidDel="00000000" w:rsidP="00000000" w:rsidRDefault="00000000" w:rsidRPr="00000000" w14:paraId="000001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C4">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tabs>
          <w:tab w:val="left" w:leader="none" w:pos="335"/>
        </w:tabs>
        <w:spacing w:after="0" w:before="0" w:line="360" w:lineRule="auto"/>
        <w:ind w:left="100" w:right="122" w:firstLine="0"/>
        <w:jc w:val="left"/>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Techotiva: Dicen que este nombre se le puso al territorio debido que allí habitaba el Cacique del mismo nombre Techotiva.</w:t>
      </w:r>
    </w:p>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360" w:lineRule="auto"/>
        <w:ind w:left="100" w:right="12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Época prehispánica: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El lago y en general el agua era considerado sagrado por ser un lugar de vida por ende El cuidado que los muiscas tenían a este territorio era inviolable.</w:t>
      </w:r>
    </w:p>
    <w:p w:rsidR="00000000" w:rsidDel="00000000" w:rsidP="00000000" w:rsidRDefault="00000000" w:rsidRPr="00000000" w14:paraId="000001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El lago techotiva al pertenecer al sistema hídrico de la planicie inundable de los ríos Tunjuelo y Fucha hacía que los Muiscas vivieran en la parte alta en donde sembraban sus alimentos en la orilla del río sin afectarlo. Los productos que sembraban los Muiscas entre muchos eran el maíz la papa el frijol la quinua Y el algodón.</w:t>
      </w:r>
    </w:p>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1" w:line="360" w:lineRule="auto"/>
        <w:ind w:left="100" w:right="117"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El maíz siempre se consideró como esencia de muchas comunidades indígenas como los mayas incas Y en este caso los muiscas. Formó parte de la dieta sabanera y Sigue latente en la herencia que hasta el día de hoy la vemos reflejada en productos como la chicha.</w:t>
      </w:r>
    </w:p>
    <w:p w:rsidR="00000000" w:rsidDel="00000000" w:rsidP="00000000" w:rsidRDefault="00000000" w:rsidRPr="00000000" w14:paraId="000001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1"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Época de la invasión española: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Con la invasión de los españoles y todos los estragos que hicieron en el territorio fragmentaron la tierra y el agua con el fin de prestarlo a la actividad agropecuaria con esto se trajeron plantas y alimentos como el trigo (Que es originario del Medio Oriente) y la cebada (Que es originario del sudeste de Asia y África). Estas dietas que trajeron los españoles ampliaron más las fronteras agrícolas pues aprovecharon y se asentaron en los territorios de agua sin tener en cuenta las consecuencias que iban a traer sobre los territorios y los cuerpos de agua. De igual forma aparecerían la construcción de las haciendas del Tintal y de techo Que fueron aumentando la siembra de la idea de civilización.</w:t>
      </w:r>
    </w:p>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2" w:line="360" w:lineRule="auto"/>
        <w:ind w:left="100" w:right="112"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Con esto hay 2 puestas de 2 mundos diferentes el primero con la comunidad indígena Muisca integrados y conectados con la naturaleza y el respeto por el agua; el segundo un mundo</w:t>
      </w:r>
    </w:p>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6" w:line="360" w:lineRule="auto"/>
        <w:ind w:left="100" w:right="115"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occidental con set de imposición de negar la naturaleza como vida y asimismo la maltrata como una mercancía.</w:t>
      </w:r>
    </w:p>
    <w:p w:rsidR="00000000" w:rsidDel="00000000" w:rsidP="00000000" w:rsidRDefault="00000000" w:rsidRPr="00000000" w14:paraId="000001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Ciudades sobre el agua: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Desde acá se puede ver una mezcla entre civilización y urbanización; la llegada de los españoles trajo gran concentración de materiales para la creación de industrias construcción sobre el agua con aras de desarrollo. Con esos empezaron a desarrollar construcciones como el aeropuerto de techo en 1930 O el monumento de banderas en 1948 construcciones que claramente se hicieron sobre territorios de agua. Por ejemplo, la construcción de la avenida Américas, dividió la Hacienda el Tintal en el Lago Timiza y los humedales de Vaca y Burro en 1944. Otro ejemplo sería la construcción de la avenida ciudad de Cali que divide el humedal el burro.</w:t>
      </w:r>
    </w:p>
    <w:p w:rsidR="00000000" w:rsidDel="00000000" w:rsidP="00000000" w:rsidRDefault="00000000" w:rsidRPr="00000000" w14:paraId="000001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1"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partir de este barrido histórico respecto a la memoria del agua en el tiempo y como alguna u otra manera se han maltratado estas mismas, es pertinente conocer sobre los humedales del territorio de Techotiva:</w:t>
      </w:r>
    </w:p>
    <w:p w:rsidR="00000000" w:rsidDel="00000000" w:rsidP="00000000" w:rsidRDefault="00000000" w:rsidRPr="00000000" w14:paraId="000001CD">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325"/>
        </w:tabs>
        <w:spacing w:after="0" w:before="239" w:line="360" w:lineRule="auto"/>
        <w:ind w:left="100" w:right="113" w:firstLine="0"/>
        <w:jc w:val="both"/>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Humedal de Techo: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Este humedal es el ejemplo más terrible del del proceso de urbanización que llegó a Bogotá en los años 80´s y 90´s que destruyó los humedales. Por ejemplo, este humedal se encuentra invadido por el barrio lagos de Castilla una invasión ilegal en los años 90´s que después fue legalizado. los vecinos del sector norte del humedal son construcciones industriales y parqueaderos que sirven para vehículos. Los pasos de la carrera 80´s en la mitad del humedal lo dividió y lo fragmentó en los sectores que se conocen como sur y norte. En 1994 se vendió la parte central del humedal como a la urbanización lagos de Castilla. Por fortuna este Humedal fue reconocido por las entidades ambientales en 2004.</w:t>
      </w:r>
    </w:p>
    <w:p w:rsidR="00000000" w:rsidDel="00000000" w:rsidP="00000000" w:rsidRDefault="00000000" w:rsidRPr="00000000" w14:paraId="000001CE">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340"/>
        </w:tabs>
        <w:spacing w:after="0" w:before="241" w:line="360" w:lineRule="auto"/>
        <w:ind w:left="100" w:right="112" w:firstLine="0"/>
        <w:jc w:val="both"/>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Humedal del Burro: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Este territorio está dividido en 2 fragmentos por la avenida ciudad de Cali siendo el sector oriental el más grande. Este espacio en los años 70´s, 80´s y hasta los 90´s fue utilizado como parqueadero y relleno de basuras. Para finales de 90´s e inicios de los 2000 se ve la importancia natural del territorio por lo que se hicieron movilizaciones; Por parte de la comunidad en busca de acciones para la recuperación del territorio logro que en 2007 y 2015 se desencadenara la recuperación del humedal (algunas hectáreas) por parte de la empresa del acueducto con procesos como la recuperación hidrogeomorfologicas, Sin embargo, al día de hoy faltan falta intervenir más espacios.</w:t>
      </w:r>
    </w:p>
    <w:p w:rsidR="00000000" w:rsidDel="00000000" w:rsidP="00000000" w:rsidRDefault="00000000" w:rsidRPr="00000000" w14:paraId="000001CF">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344"/>
        </w:tabs>
        <w:spacing w:after="0" w:before="240" w:line="360" w:lineRule="auto"/>
        <w:ind w:left="100" w:right="115" w:firstLine="0"/>
        <w:jc w:val="both"/>
        <w:rPr>
          <w:smallCaps w:val="0"/>
          <w:strike w:val="0"/>
          <w:color w:val="000000"/>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Humedal el burrito: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El humedal lleva este nombre puesto que es un terreno muy pequeño y porque queda pegado al humedal del Burro los cuales son divididos por la Avenida Ciudad</w:t>
      </w:r>
    </w:p>
    <w:p w:rsidR="00000000" w:rsidDel="00000000" w:rsidP="00000000" w:rsidRDefault="00000000" w:rsidRPr="00000000" w14:paraId="000001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6" w:line="360" w:lineRule="auto"/>
        <w:ind w:left="100" w:right="117"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 Cali. El humedal hace parte de una larga lista de humedales y cuerpos de agua que no son reconocidos en la ciudad por las autoridades ambientales esto hace a los territorios y al agua ser vulnerables a una posible destrucción y desaparición.</w:t>
      </w:r>
    </w:p>
    <w:p w:rsidR="00000000" w:rsidDel="00000000" w:rsidP="00000000" w:rsidRDefault="00000000" w:rsidRPr="00000000" w14:paraId="000001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9" w:line="360" w:lineRule="auto"/>
        <w:ind w:left="100" w:right="115"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Al sur de este humedal hay un lote que es usado como parqueadero privado y una nueva construcción de apartamentos por parte de la constructora Malva. La comunidad actualmente está en lucha para que este territorio se le pueda anexar al humedal el burro.</w:t>
      </w:r>
    </w:p>
    <w:p w:rsidR="00000000" w:rsidDel="00000000" w:rsidP="00000000" w:rsidRDefault="00000000" w:rsidRPr="00000000" w14:paraId="000001D2">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363"/>
        </w:tabs>
        <w:spacing w:after="0" w:before="241" w:line="360" w:lineRule="auto"/>
        <w:ind w:left="100" w:right="116" w:firstLine="0"/>
        <w:jc w:val="both"/>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Humedal de la vaca: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Estoy humedal también es conocido como humedal de Techotiva, actualmente cuenta con 2 sectores que son norte y sur, esta fragmentación se da claramente por la construcción de urbanizaciones. Es importante este humedal porque pasó de ser uno de los territorios más degradados y desgastados a punto de desaparecer a principios de los años 2000 al día de hoy es uno de los humedales más recuperados.</w:t>
      </w:r>
    </w:p>
    <w:p w:rsidR="00000000" w:rsidDel="00000000" w:rsidP="00000000" w:rsidRDefault="00000000" w:rsidRPr="00000000" w14:paraId="000001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9" w:line="360" w:lineRule="auto"/>
        <w:ind w:left="100" w:right="118"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Con alrededor de 145 hectáreas que se fueron reduciendo con la acelerada urbanización de los años 70´s. El nombre que se le da a este territorio vi es porque antes de los 90´s utilizaban a las vacas para que pastaran.</w:t>
      </w:r>
    </w:p>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2" w:line="360" w:lineRule="auto"/>
        <w:ind w:left="100" w:right="115"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Vaca norte: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Para los años 80´s empezaron a aparecer las primeras viviendas de lotes ilegales por lo cual se empezará a rellenar con escombros los cuerpos de aguas para poder construir. En 1994 la Procuraduría General de la nación emitió una resolución donde afirmaba que barrios como Amparo Caziñares estaban constituidos sobre humedales y ordenaron su levantamiento.</w:t>
      </w:r>
    </w:p>
    <w:p w:rsidR="00000000" w:rsidDel="00000000" w:rsidP="00000000" w:rsidRDefault="00000000" w:rsidRPr="00000000" w14:paraId="000001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360" w:lineRule="auto"/>
        <w:ind w:left="100" w:right="1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 modificó el uso del suelo y se hizo una nueva demarcación del humedal tanto norte como sur se legalizaron 14 barrios y se ubicaron en la zona ronda del sector norte. En 2007maquinarias del acueducto y del alcantarillado de Bogotá recogieron 8000 toneladas de escombro pero no fue suficiente. Una líder llamada Dora Villalobos con demás personas cogieron lodo que quedaba dentro de todo el recogimiento de basuras y quisieron "despertar las semillas adormecidas" y los llevaron a un vivero para que volvieran a nacer Y asimismo llevarlas al territorio del humedal nuevamente.</w:t>
      </w:r>
    </w:p>
    <w:p w:rsidR="00000000" w:rsidDel="00000000" w:rsidP="00000000" w:rsidRDefault="00000000" w:rsidRPr="00000000" w14:paraId="000001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Vaca sur: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 situación de este humedal es parecida a la de norte sin embargo hasta el día de hoy el humedal no se ha recuperado del todo. Dentro de este territorio había y todavía quedan rastros de un parqueadero en la mitad del humedal que quemó toda la fauna, flora y agua del territorio. Se hizo una limpieza de escombros y basuras limpiando alrededor de 2,24 hectáreas sin embargo la lucha por el recuperamiento y resignificación del espacio sigue en pie.</w:t>
      </w:r>
    </w:p>
    <w:p w:rsidR="00000000" w:rsidDel="00000000" w:rsidP="00000000" w:rsidRDefault="00000000" w:rsidRPr="00000000" w14:paraId="000001D7">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349"/>
        </w:tabs>
        <w:spacing w:after="0" w:before="66" w:line="360" w:lineRule="auto"/>
        <w:ind w:left="100" w:right="116" w:firstLine="0"/>
        <w:jc w:val="both"/>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Humedal Tingua Azul: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Es tu humedal también lleva por nombre media luna y solo hasta el 2021 pasó a ser reconocido y ser parte de las áreas protegidas del orden distrital. Un tramo de la vía Villavicencio se construyó sobre el humedal y lo partió en 2 sectores oriental y occidental. Las consecuencias de esta construcción trajeron altos niveles de contaminación auditiva que bien es sabido que provoca que las aves no lleguen a los territorios y también trajo contaminación del aire y basuras.</w:t>
      </w:r>
    </w:p>
    <w:p w:rsidR="00000000" w:rsidDel="00000000" w:rsidP="00000000" w:rsidRDefault="00000000" w:rsidRPr="00000000" w14:paraId="000001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360" w:lineRule="auto"/>
        <w:ind w:left="100" w:right="117"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Con la alcaldía de Kennedy la Secretaría de ambiente y la comunidad iniciaron procesos de recuperación del humedal con plantaciones de restauración de 1.829 individuos vegetales. asimismo, se construyó una huerta por parte de la comunidad llamada túpiales para recuperar este espacio.</w:t>
      </w:r>
    </w:p>
    <w:p w:rsidR="00000000" w:rsidDel="00000000" w:rsidP="00000000" w:rsidRDefault="00000000" w:rsidRPr="00000000" w14:paraId="000001D9">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346"/>
        </w:tabs>
        <w:spacing w:after="0" w:before="241" w:line="360" w:lineRule="auto"/>
        <w:ind w:left="100" w:right="118" w:firstLine="0"/>
        <w:jc w:val="both"/>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Humedal Madre de Agua: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Este humedal prácticamente desapareció puesto que el distrito al no reconocerlo institucionalmente como un humedal trajo consecuencias como lo fue la construcción de la avenida guayacanes. Cuando un humedal no es reconocido Ante las entidades ambientales Y distritales está propenso a su degradación Y maltrato.</w:t>
      </w:r>
    </w:p>
    <w:p w:rsidR="00000000" w:rsidDel="00000000" w:rsidP="00000000" w:rsidRDefault="00000000" w:rsidRPr="00000000" w14:paraId="000001DA">
      <w:pPr>
        <w:pStyle w:val="Heading1"/>
        <w:spacing w:before="240" w:lineRule="auto"/>
        <w:ind w:firstLine="100"/>
        <w:rPr/>
      </w:pPr>
      <w:r w:rsidDel="00000000" w:rsidR="00000000" w:rsidRPr="00000000">
        <w:rPr>
          <w:rtl w:val="0"/>
        </w:rPr>
        <w:t xml:space="preserve">METODOLOGIA.</w:t>
      </w:r>
    </w:p>
    <w:p w:rsidR="00000000" w:rsidDel="00000000" w:rsidP="00000000" w:rsidRDefault="00000000" w:rsidRPr="00000000" w14:paraId="000001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1"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2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 mesa de esta categoría se pensó para hacerse en la terraza de la casa con el fin de generar mayor sentido y conexión con la parte ambiental que la terraza ofrece, puesto que allí hay una pequeña huerta que ayuda a maximizar el vínculo con esta categoría.</w:t>
      </w:r>
    </w:p>
    <w:p w:rsidR="00000000" w:rsidDel="00000000" w:rsidP="00000000" w:rsidRDefault="00000000" w:rsidRPr="00000000" w14:paraId="000001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1" w:line="240" w:lineRule="auto"/>
        <w:ind w:left="10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Este recorrido se plantea desde:</w:t>
      </w:r>
    </w:p>
    <w:p w:rsidR="00000000" w:rsidDel="00000000" w:rsidP="00000000" w:rsidRDefault="00000000" w:rsidRPr="00000000" w14:paraId="000001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F">
      <w:pPr>
        <w:keepNext w:val="0"/>
        <w:keepLines w:val="0"/>
        <w:pageBreakBefore w:val="0"/>
        <w:widowControl w:val="0"/>
        <w:numPr>
          <w:ilvl w:val="1"/>
          <w:numId w:val="13"/>
        </w:numPr>
        <w:pBdr>
          <w:top w:space="0" w:sz="0" w:val="nil"/>
          <w:left w:space="0" w:sz="0" w:val="nil"/>
          <w:bottom w:space="0" w:sz="0" w:val="nil"/>
          <w:right w:space="0" w:sz="0" w:val="nil"/>
          <w:between w:space="0" w:sz="0" w:val="nil"/>
        </w:pBdr>
        <w:shd w:fill="auto" w:val="clear"/>
        <w:tabs>
          <w:tab w:val="left" w:leader="none" w:pos="820"/>
        </w:tabs>
        <w:spacing w:after="0" w:before="0" w:line="360" w:lineRule="auto"/>
        <w:ind w:left="820" w:right="113" w:hanging="360"/>
        <w:jc w:val="both"/>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Dar una pequeña descripción reflexiva y descriptiva sobre el espacio en el que la mesa ambiental estará ubicada, que en este caso es la terraza. Esto con el fin de dar a conocer el sentido y el sentimiento que aporta esta casa a los procesos comunitarios u populares en el territorio; claro está que para esta mesa propiamente se dará este enfoque descriptivo hacia lo ambiental Y la conexión que hay con la terraza.</w:t>
      </w:r>
    </w:p>
    <w:p w:rsidR="00000000" w:rsidDel="00000000" w:rsidP="00000000" w:rsidRDefault="00000000" w:rsidRPr="00000000" w14:paraId="000001E0">
      <w:pPr>
        <w:keepNext w:val="0"/>
        <w:keepLines w:val="0"/>
        <w:pageBreakBefore w:val="0"/>
        <w:widowControl w:val="0"/>
        <w:numPr>
          <w:ilvl w:val="1"/>
          <w:numId w:val="13"/>
        </w:numPr>
        <w:pBdr>
          <w:top w:space="0" w:sz="0" w:val="nil"/>
          <w:left w:space="0" w:sz="0" w:val="nil"/>
          <w:bottom w:space="0" w:sz="0" w:val="nil"/>
          <w:right w:space="0" w:sz="0" w:val="nil"/>
          <w:between w:space="0" w:sz="0" w:val="nil"/>
        </w:pBdr>
        <w:shd w:fill="auto" w:val="clear"/>
        <w:tabs>
          <w:tab w:val="left" w:leader="none" w:pos="820"/>
        </w:tabs>
        <w:spacing w:after="0" w:before="1" w:line="360" w:lineRule="auto"/>
        <w:ind w:left="820" w:right="121" w:hanging="360"/>
        <w:jc w:val="both"/>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Reconocer que en la época prehispánica Bacatá era un territorio de agua y asimismo, Techotiva era concedió como un Conjunto de pantanos Y lagos que formaban parte del mercado de Bosa, donde vivían los pueblos Muiscas.</w:t>
      </w:r>
    </w:p>
    <w:p w:rsidR="00000000" w:rsidDel="00000000" w:rsidP="00000000" w:rsidRDefault="00000000" w:rsidRPr="00000000" w14:paraId="000001E1">
      <w:pPr>
        <w:keepNext w:val="0"/>
        <w:keepLines w:val="0"/>
        <w:pageBreakBefore w:val="0"/>
        <w:widowControl w:val="0"/>
        <w:numPr>
          <w:ilvl w:val="1"/>
          <w:numId w:val="13"/>
        </w:numPr>
        <w:pBdr>
          <w:top w:space="0" w:sz="0" w:val="nil"/>
          <w:left w:space="0" w:sz="0" w:val="nil"/>
          <w:bottom w:space="0" w:sz="0" w:val="nil"/>
          <w:right w:space="0" w:sz="0" w:val="nil"/>
          <w:between w:space="0" w:sz="0" w:val="nil"/>
        </w:pBdr>
        <w:shd w:fill="auto" w:val="clear"/>
        <w:tabs>
          <w:tab w:val="left" w:leader="none" w:pos="820"/>
        </w:tabs>
        <w:spacing w:after="0" w:before="0" w:line="360" w:lineRule="auto"/>
        <w:ind w:left="820" w:right="120" w:hanging="360"/>
        <w:jc w:val="both"/>
        <w:rPr>
          <w:smallCaps w:val="0"/>
          <w:strike w:val="0"/>
          <w:color w:val="000000"/>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Exponer sobre el gran lago Techotiva Que se encontraba entre los ríos Tunjo, Fucha y Bogotá y el cuál es el territorio que actualmente conocemos Como Kennedy. De esta misma manera se busca reconocer los periodos en los que este gran lago Techotiva</w:t>
      </w:r>
    </w:p>
    <w:p w:rsidR="00000000" w:rsidDel="00000000" w:rsidP="00000000" w:rsidRDefault="00000000" w:rsidRPr="00000000" w14:paraId="000001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6" w:line="360" w:lineRule="auto"/>
        <w:ind w:left="820" w:right="12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empezó a fragmentarse debido a la gran idea de civilización y desarrollo por parte del periodo de la colonia y asimismo por parte de este impulso por un desarrollo arquitectónico. Con esto vale decir y aclarar qué la ciudad se construyó sobre el agua y asimismo sobre los pantanos u humedales que conocemos actualmente en el territorio.</w:t>
      </w:r>
    </w:p>
    <w:p w:rsidR="00000000" w:rsidDel="00000000" w:rsidP="00000000" w:rsidRDefault="00000000" w:rsidRPr="00000000" w14:paraId="000001E3">
      <w:pPr>
        <w:keepNext w:val="0"/>
        <w:keepLines w:val="0"/>
        <w:pageBreakBefore w:val="0"/>
        <w:widowControl w:val="0"/>
        <w:numPr>
          <w:ilvl w:val="1"/>
          <w:numId w:val="13"/>
        </w:numPr>
        <w:pBdr>
          <w:top w:space="0" w:sz="0" w:val="nil"/>
          <w:left w:space="0" w:sz="0" w:val="nil"/>
          <w:bottom w:space="0" w:sz="0" w:val="nil"/>
          <w:right w:space="0" w:sz="0" w:val="nil"/>
          <w:between w:space="0" w:sz="0" w:val="nil"/>
        </w:pBdr>
        <w:shd w:fill="auto" w:val="clear"/>
        <w:tabs>
          <w:tab w:val="left" w:leader="none" w:pos="820"/>
        </w:tabs>
        <w:spacing w:after="0" w:before="0" w:line="360" w:lineRule="auto"/>
        <w:ind w:left="820" w:right="122" w:hanging="360"/>
        <w:jc w:val="both"/>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Mostrar Y exponer los humedales que componen el territorio como lo son el humedal de la vaca sur Y el humedal de la vaca norte, el humedal Tingua azul, el humedal el burro Y el burrito Y el humedal de techo., Con el fin de poder visibilizar aquella fragmentación qué se dio en el agua a causa de este impulso de desarrollo arquitectónico. Para Mostrar esto último se tendrán en cuenta fotografías del antes y después de cada uno de estos humedales para así demostrar las hectáreas que se han arrebatado con cemento al territorio de agua.</w:t>
      </w:r>
    </w:p>
    <w:p w:rsidR="00000000" w:rsidDel="00000000" w:rsidP="00000000" w:rsidRDefault="00000000" w:rsidRPr="00000000" w14:paraId="000001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820" w:right="12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 igual forma, mostrar las construcciones que se hicieron con aras de desarrollo que buscaban tapar el agua con cemento, por ejemplo, el aeropuerto techo o el monumento de banderas, o también una más reciente que fue el parqueadero de carros y camiones que se hizo en el humedal la vaca sur.</w:t>
      </w:r>
    </w:p>
    <w:p w:rsidR="00000000" w:rsidDel="00000000" w:rsidP="00000000" w:rsidRDefault="00000000" w:rsidRPr="00000000" w14:paraId="000001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820" w:right="117"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Las fotografías van en torno a mostrar mapas del antes Y después de estos territorios, Con el fin de sensibilizar A los espectadores que asistan a la mesa puedan notar la extirpación de hectáreas que se ha hecho a los humedales con el pasar de los años.</w:t>
      </w:r>
    </w:p>
    <w:p w:rsidR="00000000" w:rsidDel="00000000" w:rsidP="00000000" w:rsidRDefault="00000000" w:rsidRPr="00000000" w14:paraId="000001E6">
      <w:pPr>
        <w:keepNext w:val="0"/>
        <w:keepLines w:val="0"/>
        <w:pageBreakBefore w:val="0"/>
        <w:widowControl w:val="0"/>
        <w:numPr>
          <w:ilvl w:val="1"/>
          <w:numId w:val="13"/>
        </w:numPr>
        <w:pBdr>
          <w:top w:space="0" w:sz="0" w:val="nil"/>
          <w:left w:space="0" w:sz="0" w:val="nil"/>
          <w:bottom w:space="0" w:sz="0" w:val="nil"/>
          <w:right w:space="0" w:sz="0" w:val="nil"/>
          <w:between w:space="0" w:sz="0" w:val="nil"/>
        </w:pBdr>
        <w:shd w:fill="auto" w:val="clear"/>
        <w:tabs>
          <w:tab w:val="left" w:leader="none" w:pos="820"/>
        </w:tabs>
        <w:spacing w:after="0" w:before="1" w:line="360" w:lineRule="auto"/>
        <w:ind w:left="820" w:right="116" w:hanging="360"/>
        <w:jc w:val="both"/>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Exponer un poco sobre la situación ambiental en temas de contaminación en estos humedales Y los ríos del territorio de Techotiva, Esto se propone en la medida de generar un diálogo entre los asistentes para que así haya una unión entre experiencias y opiniones frente a las problemáticas. De igual forma hablar acerca de los procesos de Recuperación que se ha hecho A ciertos humedales como el de la vaca o también la lucha por anexar una parte del humedal el burro que está separado por runa construcción de viviendas.</w:t>
      </w:r>
    </w:p>
    <w:p w:rsidR="00000000" w:rsidDel="00000000" w:rsidP="00000000" w:rsidRDefault="00000000" w:rsidRPr="00000000" w14:paraId="000001E7">
      <w:pPr>
        <w:keepNext w:val="0"/>
        <w:keepLines w:val="0"/>
        <w:pageBreakBefore w:val="0"/>
        <w:widowControl w:val="0"/>
        <w:numPr>
          <w:ilvl w:val="1"/>
          <w:numId w:val="13"/>
        </w:numPr>
        <w:pBdr>
          <w:top w:space="0" w:sz="0" w:val="nil"/>
          <w:left w:space="0" w:sz="0" w:val="nil"/>
          <w:bottom w:space="0" w:sz="0" w:val="nil"/>
          <w:right w:space="0" w:sz="0" w:val="nil"/>
          <w:between w:space="0" w:sz="0" w:val="nil"/>
        </w:pBdr>
        <w:shd w:fill="auto" w:val="clear"/>
        <w:tabs>
          <w:tab w:val="left" w:leader="none" w:pos="820"/>
        </w:tabs>
        <w:spacing w:after="0" w:before="0" w:line="360" w:lineRule="auto"/>
        <w:ind w:left="820" w:right="115" w:hanging="360"/>
        <w:jc w:val="both"/>
        <w:rPr>
          <w:smallCaps w:val="0"/>
          <w:strike w:val="0"/>
          <w:color w:val="00000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Realizar una pequeña activada en la que los asistentes puedan dejen un pequeño mensaje de lo que quiera a cualquiera de los humedales o territorios de los que se haya hablado en el taller, con el fin se generar un sentido de sensibilidad respecto a lo que se quiso guiar el taller.</w:t>
      </w:r>
    </w:p>
    <w:p w:rsidR="00000000" w:rsidDel="00000000" w:rsidP="00000000" w:rsidRDefault="00000000" w:rsidRPr="00000000" w14:paraId="000001E8">
      <w:pPr>
        <w:keepNext w:val="0"/>
        <w:keepLines w:val="0"/>
        <w:pageBreakBefore w:val="0"/>
        <w:widowControl w:val="0"/>
        <w:numPr>
          <w:ilvl w:val="1"/>
          <w:numId w:val="13"/>
        </w:numPr>
        <w:pBdr>
          <w:top w:space="0" w:sz="0" w:val="nil"/>
          <w:left w:space="0" w:sz="0" w:val="nil"/>
          <w:bottom w:space="0" w:sz="0" w:val="nil"/>
          <w:right w:space="0" w:sz="0" w:val="nil"/>
          <w:between w:space="0" w:sz="0" w:val="nil"/>
        </w:pBdr>
        <w:shd w:fill="auto" w:val="clear"/>
        <w:tabs>
          <w:tab w:val="left" w:leader="none" w:pos="820"/>
        </w:tabs>
        <w:spacing w:after="0" w:before="0" w:line="360" w:lineRule="auto"/>
        <w:ind w:left="820" w:right="118" w:hanging="360"/>
        <w:jc w:val="both"/>
        <w:rPr>
          <w:smallCaps w:val="0"/>
          <w:strike w:val="0"/>
          <w:color w:val="000000"/>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Presentar A modo de conclusión una pequeña parte de un documental que habla precisamente de la memoria del agua en Techotiva cual se llama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Memoria del agua en el territorio de Techotiva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del director Alejandro Gil y publicado por la organización Sumando voces. Este documental busca aportar al proceso de recuperación de la memoria del territorio de Techotiva donde la protagonista es el agua.</w:t>
      </w:r>
    </w:p>
    <w:p w:rsidR="00000000" w:rsidDel="00000000" w:rsidP="00000000" w:rsidRDefault="00000000" w:rsidRPr="00000000" w14:paraId="000001E9">
      <w:pPr>
        <w:pStyle w:val="Heading1"/>
        <w:spacing w:before="66" w:lineRule="auto"/>
        <w:ind w:firstLine="100"/>
        <w:rPr/>
      </w:pPr>
      <w:r w:rsidDel="00000000" w:rsidR="00000000" w:rsidRPr="00000000">
        <w:rPr>
          <w:rtl w:val="0"/>
        </w:rPr>
        <w:t xml:space="preserve">RESULTADOS</w:t>
      </w:r>
    </w:p>
    <w:p w:rsidR="00000000" w:rsidDel="00000000" w:rsidP="00000000" w:rsidRDefault="00000000" w:rsidRPr="00000000" w14:paraId="000001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La asistencia en general a la actividad no fue la esperada, sin embargo, se abona el hecho de que las personas que lograron estar presentes estuvieron muy activas y participativas en el encuentro. Este fue el primer taller que se desarrolló en el encuentro y por fortuna El clima ayudo bastante a que la actividad se lograra, puesto que este re realizo en la terraza. De esta manera, los resultados para la mesa naturaleza ambiente se resume de la siguiente forma:</w:t>
      </w:r>
    </w:p>
    <w:p w:rsidR="00000000" w:rsidDel="00000000" w:rsidP="00000000" w:rsidRDefault="00000000" w:rsidRPr="00000000" w14:paraId="000001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2" w:line="360" w:lineRule="auto"/>
        <w:ind w:left="100" w:right="1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Una vez organizada la mesa con la cartografía social, los afiches y las fotos alusivas al tema, se dio paso a que las personas se sentaran y pudieran apreciar el trabajo hecho. A partir de ahí empezó la charla con el contexto de la cartografía y la casa en donde se estaba presentado el taller, una vez finalizada esta parte se dio el espacio para que todos los asistentes, pudieran saber le nombre de cada uno (aprovechando que eran pocos) para que se generar más confianza en el taller. Se realizo una pregunta muy importante que fue saber en qué localidad vivían los asistentes, lo cual arrojo una sorpréndete y curiosa respuesta, la cual fue que todos eran de la localidad de Techotiva-Kennedy, vale la pena decir que fue un panorama alentador puesto que el tema del taller y la mesa llegó a sensibilizar y conectar más con el público debido a que estaban familiarizados con su territorio.</w:t>
      </w:r>
    </w:p>
    <w:p w:rsidR="00000000" w:rsidDel="00000000" w:rsidP="00000000" w:rsidRDefault="00000000" w:rsidRPr="00000000" w14:paraId="000001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1" w:line="360" w:lineRule="auto"/>
        <w:ind w:left="100" w:right="1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Una vez finalizada esta primera parte, se pasó a dar el contexto del territorio de Bacatá y dar cuenta como este era un territorio de agua, asimismo se dio el contexto sobre la población que allí vivía que eran los Muiscas. De paso también se dio información sobre las actividades agrícolas que tenía esta comunidad, como la siembra del maiz, algodon etc. Acabe anotar que para cada tema toca se repartían unas fotografías que dieran cuenta y corroboraron la información brindada, esto teniendo en cuenta la fotografía social como categoría del proyecto. Las fotografías empleadas para el contexto de Bacatá y el gran lago techotiva, fuego ilustraciones que se sacarnos de la cartilla Espejos de agua. Una vez finalizando esta parte, se paso a hablar sobre el gran lago techotiva y la evolución del tiempo y como esta afecto especialmente el agua; para esta época y hablo desde la epoca prehispánica con los Muisca, hasta llegar a hablar al tiempo de hoy y los proceso de urbanización que de alguna u otra manera eliminaron este gran lago.</w:t>
      </w:r>
    </w:p>
    <w:p w:rsidR="00000000" w:rsidDel="00000000" w:rsidP="00000000" w:rsidRDefault="00000000" w:rsidRPr="00000000" w14:paraId="000001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2" w:line="360" w:lineRule="auto"/>
        <w:ind w:left="100" w:right="115"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Al momento de hablar sobre los humedales del territorio, fue enriquecedor el hecho de que, los asistentes al ser de la localidad tenían varios saberes que ayudaba a complementar la información brindada, entonces se generó un dialogo y un recogimiento de saberes que nutrió</w:t>
      </w:r>
    </w:p>
    <w:p w:rsidR="00000000" w:rsidDel="00000000" w:rsidP="00000000" w:rsidRDefault="00000000" w:rsidRPr="00000000" w14:paraId="000001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6" w:line="360" w:lineRule="auto"/>
        <w:ind w:left="100" w:right="116"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demasiado el taller. Para este apartado de los humedales, se presentaron fotografías del antes y después, y fotos del mapa de los territorios con el fin de dar cuenta de estos cuerpos de agua que se han extirpado todo este tiempo. La mayoría de los asistentes tuvieron gran participación en especial cuando se hablaban de los humedales que quedaban cerca de los lugares donde cada uno habitaba, es por esto por lo que se vio mayor participación con los humedales de la Vaca sur y norte, el humedal el Burrito y el humedal Madre de agua.</w:t>
      </w:r>
    </w:p>
    <w:p w:rsidR="00000000" w:rsidDel="00000000" w:rsidP="00000000" w:rsidRDefault="00000000" w:rsidRPr="00000000" w14:paraId="000001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360" w:lineRule="auto"/>
        <w:ind w:left="100" w:right="115"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Cabe anotar el hecho de que fue un taller en el que se sintió la sensibilidad por el tema, ya que mucho de los saberes y experiencias recogidas en el dialogo, provoco que cada asistente se llevara una reflexión sobre el territorio. Esta última idea se reforzo con la actividad final, la cual era que dejaran un mensaje ya sea a un humedal o rio de los que se había hablado. Muchos de los mensajes fueron significativos, porque se recogía un sentimiento de nostalgia por los territorios. El último punto de la planeación que era poner un fragmento de uno de los documentales que se utilizó como base para el taller, no se logró presentar, sin embargo, se les dejo como recomendación a los asistentes el nombre de este y otros documentales que también, en la misma charla, fueron dejando los mismos asistentes. Con esto finalizo el taller de esta mesa.</w:t>
      </w:r>
    </w:p>
    <w:p w:rsidR="00000000" w:rsidDel="00000000" w:rsidP="00000000" w:rsidRDefault="00000000" w:rsidRPr="00000000" w14:paraId="000001F1">
      <w:pPr>
        <w:pStyle w:val="Heading1"/>
        <w:spacing w:before="241" w:line="360" w:lineRule="auto"/>
        <w:ind w:firstLine="100"/>
        <w:rPr/>
      </w:pPr>
      <w:r w:rsidDel="00000000" w:rsidR="00000000" w:rsidRPr="00000000">
        <w:rPr>
          <w:rtl w:val="0"/>
        </w:rPr>
        <w:t xml:space="preserve">CONCLUSIONES.</w:t>
      </w:r>
    </w:p>
    <w:p w:rsidR="00000000" w:rsidDel="00000000" w:rsidP="00000000" w:rsidRDefault="00000000" w:rsidRPr="00000000" w14:paraId="000001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3" w:line="36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F3">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Este taller permitió abrir el panorama a un ejercicio de reflexión sobre le territorio en que el que cada participante vive, porque muchas veces se pasa por desapercibida la historia y las memorias que componen un territorio y se crea todo un sentimiento de conformismo y quizás indiferencia por lo que está ocurriendo con nuestra naturaleza y el ambiente. De esta manera, la mesa convoca a ese ejercicio de interiorización que debe haber con los territorios en los que se habita, porque es a partir de ahí que se dan las luchas y resistencias por la comunidad, por los territorios y la madre tierra.</w:t>
      </w:r>
    </w:p>
    <w:p w:rsidR="00000000" w:rsidDel="00000000" w:rsidP="00000000" w:rsidRDefault="00000000" w:rsidRPr="00000000" w14:paraId="000001F4">
      <w:pPr>
        <w:spacing w:line="360" w:lineRule="auto"/>
        <w:jc w:val="both"/>
        <w:rPr/>
      </w:pPr>
      <w:r w:rsidDel="00000000" w:rsidR="00000000" w:rsidRPr="00000000">
        <w:rPr>
          <w:rtl w:val="0"/>
        </w:rPr>
      </w:r>
    </w:p>
    <w:p w:rsidR="00000000" w:rsidDel="00000000" w:rsidP="00000000" w:rsidRDefault="00000000" w:rsidRPr="00000000" w14:paraId="000001F5">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Este taller se pensó en la unión de la experiencia de la práctica y las dinámicas que se dan en la Juntanza Techotiva, en las experiencias y vivencias personales dentro del territorio de la localidad de Techotiva- Kennedy y el pensar en dejar un granito de arena a este colectivo que le apuesta a la resignificación de la comunidad, la naturaleza, la reconstrucción de un tejido social y la apropiación del territorio que nos abraza.</w:t>
      </w:r>
    </w:p>
    <w:p w:rsidR="00000000" w:rsidDel="00000000" w:rsidP="00000000" w:rsidRDefault="00000000" w:rsidRPr="00000000" w14:paraId="000001F6">
      <w:pPr>
        <w:spacing w:line="360" w:lineRule="auto"/>
        <w:jc w:val="both"/>
        <w:rPr/>
      </w:pPr>
      <w:r w:rsidDel="00000000" w:rsidR="00000000" w:rsidRPr="00000000">
        <w:rPr>
          <w:rtl w:val="0"/>
        </w:rPr>
      </w:r>
    </w:p>
    <w:p w:rsidR="00000000" w:rsidDel="00000000" w:rsidP="00000000" w:rsidRDefault="00000000" w:rsidRPr="00000000" w14:paraId="000001F7">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La mesa de naturaleza- ambiente es esa construcción de los aspectos anteriormente mencionados; de alguna u otra manera uno de los elementos que más resalto fue la reconstrucción del tejido social, esto por medio de los saberes y conocimientos que se</w:t>
      </w:r>
    </w:p>
    <w:p w:rsidR="00000000" w:rsidDel="00000000" w:rsidP="00000000" w:rsidRDefault="00000000" w:rsidRPr="00000000" w14:paraId="000001F8">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unieron para complementar el taller. Este fue un ejercicio que quedo en la memoria tanto de los talleristas como de las personas que asistieron, pues la idea era precisamente que de todo lo que se dijo, algo quedara sonando en la mente de cada persona, y que más adelante se transforme en un sentimiento de lucha por apropiación del territorio. Nos llevamos ese espíritu de lucha, resistencia y, sobre todo, esperanza por la recuperación del tejido de la comunidad que puede lograr cualquiera cosa.</w:t>
      </w:r>
    </w:p>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8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B">
      <w:pPr>
        <w:spacing w:line="360" w:lineRule="auto"/>
        <w:rPr/>
      </w:pPr>
      <w:r w:rsidDel="00000000" w:rsidR="00000000" w:rsidRPr="00000000">
        <w:rPr>
          <w:b w:val="1"/>
          <w:rtl w:val="0"/>
        </w:rPr>
        <w:t xml:space="preserve">HALLAZGOS</w:t>
      </w:r>
      <w:r w:rsidDel="00000000" w:rsidR="00000000" w:rsidRPr="00000000">
        <w:rPr>
          <w:rtl w:val="0"/>
        </w:rPr>
        <w:t xml:space="preserve">  </w:t>
      </w:r>
    </w:p>
    <w:p w:rsidR="00000000" w:rsidDel="00000000" w:rsidP="00000000" w:rsidRDefault="00000000" w:rsidRPr="00000000" w14:paraId="000001FC">
      <w:pPr>
        <w:spacing w:line="360" w:lineRule="auto"/>
        <w:rPr/>
      </w:pPr>
      <w:r w:rsidDel="00000000" w:rsidR="00000000" w:rsidRPr="00000000">
        <w:rPr>
          <w:rtl w:val="0"/>
        </w:rPr>
      </w:r>
    </w:p>
    <w:p w:rsidR="00000000" w:rsidDel="00000000" w:rsidP="00000000" w:rsidRDefault="00000000" w:rsidRPr="00000000" w14:paraId="000001FD">
      <w:pPr>
        <w:spacing w:line="360" w:lineRule="auto"/>
        <w:rPr/>
      </w:pPr>
      <w:r w:rsidDel="00000000" w:rsidR="00000000" w:rsidRPr="00000000">
        <w:rPr>
          <w:rtl w:val="0"/>
        </w:rPr>
        <w:t xml:space="preserve">¿Como influye   la educación comunitaria en la preservación de la memoria histórica o en la resolución de conflictos ambientales?</w:t>
      </w:r>
    </w:p>
    <w:p w:rsidR="00000000" w:rsidDel="00000000" w:rsidP="00000000" w:rsidRDefault="00000000" w:rsidRPr="00000000" w14:paraId="000001FE">
      <w:pPr>
        <w:spacing w:line="360" w:lineRule="auto"/>
        <w:rPr/>
      </w:pPr>
      <w:r w:rsidDel="00000000" w:rsidR="00000000" w:rsidRPr="00000000">
        <w:rPr>
          <w:rtl w:val="0"/>
        </w:rPr>
      </w:r>
    </w:p>
    <w:p w:rsidR="00000000" w:rsidDel="00000000" w:rsidP="00000000" w:rsidRDefault="00000000" w:rsidRPr="00000000" w14:paraId="000001FF">
      <w:pPr>
        <w:spacing w:line="360" w:lineRule="auto"/>
        <w:rPr/>
      </w:pPr>
      <w:r w:rsidDel="00000000" w:rsidR="00000000" w:rsidRPr="00000000">
        <w:rPr>
          <w:rtl w:val="0"/>
        </w:rPr>
      </w:r>
    </w:p>
    <w:p w:rsidR="00000000" w:rsidDel="00000000" w:rsidP="00000000" w:rsidRDefault="00000000" w:rsidRPr="00000000" w14:paraId="00000200">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Con respecto a la memoria historia, ellos trabajan todo el tiempo dentro de la historicidad de la localidad , en todos sus talleres literarios,  sus basares , y demás actividades, siempre son elaborados alrededor de la comunidad, de la localidad de Kennedy - Techotiva , y generalmente se realiza una reflexión sobre el espacio que estamos habitando, las comunidades  que  realmente fundaron este espacio, este territorio, y evidentemente cual es el progreso y el futuro que nos deparan a partir de todos esos acontecimientos que de alguna u otra forma están formando la localidad de Kennedy - Techotiva actualmente, como por ejemplo : La urbanización, el plan de ordenamiento territorial, el cuidado de los entornos ambientales , la socialización con la comunidad de estos espacios también  hace que se generen espacios de reflexión y critica alrededor de como cuidamos nuestro entorno de la violencia psicológica física y emocional . Techotiva como comunidad que trabaja alrededor de la educación popular y la comunitaria se interesa en fortalecer estas cuatro categorías que trabajamos como proyecto final, las mujeres lideres en este espacio que son madres, estudiantes y profesoras dentro de esta comunidad, en el espacio ambiental contienen talleres de botánica, reconocimiento de la biodiversidad, huertas comunitarias que son fortalecidas por la misma comunidad y por ultimo el conflicto que evidentemente y lastimosamente hace parte del diario vivir de todos los días , mas sin embargo el   conflicto también es consecuencia de problemas estructurales y el olvido de los jóvenes de esta comunidad, es por eso que Techotiva es una comunidad educativa que aporta responsablemente y con amor a todos estos elementos que hacen comunidad dentro de la localidad de Kennedy – Techotiva.</w:t>
      </w:r>
    </w:p>
    <w:p w:rsidR="00000000" w:rsidDel="00000000" w:rsidP="00000000" w:rsidRDefault="00000000" w:rsidRPr="00000000" w14:paraId="00000201">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u w:val="none"/>
        </w:rPr>
        <w:sectPr>
          <w:type w:val="nextPage"/>
          <w:pgSz w:h="16840" w:w="11910" w:orient="portrait"/>
          <w:pgMar w:bottom="280" w:top="1360" w:left="1340" w:right="1320" w:header="720" w:footer="720"/>
        </w:sectPr>
      </w:pPr>
      <w:r w:rsidDel="00000000" w:rsidR="00000000" w:rsidRPr="00000000">
        <w:rPr>
          <w:rtl w:val="0"/>
        </w:rPr>
        <w:t xml:space="preserve">Las  categoría se  tuvieron en cuenta respecto a las líneas de trabajo en las que se enfocan dentro de la juntanza, Desde este punto es que las categorías cobran vida dentro de la cartografía social ya que, son unas macrocategorías que permiten dar cuenta de las dinámicas dentro del territorio de la localidad de Techotiva Kennedy; a partir de esto es que la cartografía encuentra un sentido en el que los asistentes al taller, y en general a quien descubra y analice la cartografía, pueda percatarse de que manera estas macrocategorías están presentes dentro del territorio en diferentes aristas por ejemplo, desde problemáticas, desde luchas, desde resistencias, desde una historia, desde una memoria; que en si busca transmitir las esencias que caracterizan a Techotiva. A partir de esto último la educación comunitaria de la mano con la educación popular, permite que desde las mismas esencias herencias, luchas y resistencias, se genere un ambiente de aprendizaje a partir de varios sentidos, por ejemplo, el diálogo de saberes el cual es de los elementos que más prevalece dentro de la Juntanza Techotiva ya que este espacio permite la validez de todos los saberes de los sujetos. Esto de alguna u otra manera genera una conciencia participativa y activa desde lo de saberes cotidianos, saberes heredados, saberes experimentados, que se van compenetrando dentro de las discusiones, talleres o charlas que se dan dentro de la Juntanza. Entonces a partir de la búsqueda y rescate por la participación de los sujetos que habitan los territorios, se puede ver el aporte a la visibilización y muy necesaria resolución de conflictos que se dan en el territorio con lo ambiental, lo social, lo político, e incluso, lo cultura. En esa medida es que entra el aporte de la pedagogía de la educación comunitaria y popular, puesto que estas están empapadas de la construcción de saberes desde un entendimiento del contexto que apunta a la emancipación del territorio y los sujetos.</w:t>
      </w:r>
    </w:p>
    <w:p w:rsidR="00000000" w:rsidDel="00000000" w:rsidP="00000000" w:rsidRDefault="00000000" w:rsidRPr="00000000" w14:paraId="00000202">
      <w:pPr>
        <w:pStyle w:val="Heading1"/>
        <w:spacing w:before="66" w:lineRule="auto"/>
        <w:ind w:firstLine="100"/>
        <w:rPr/>
      </w:pPr>
      <w:r w:rsidDel="00000000" w:rsidR="00000000" w:rsidRPr="00000000">
        <w:rPr>
          <w:rtl w:val="0"/>
        </w:rPr>
        <w:t xml:space="preserve">BIBLIOGRAFIA MEMORIA HISTORICA</w:t>
      </w:r>
    </w:p>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6"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04">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s>
        <w:spacing w:after="0" w:before="0" w:line="273" w:lineRule="auto"/>
        <w:ind w:left="820" w:right="115" w:hanging="360"/>
        <w:jc w:val="both"/>
        <w:rPr>
          <w:b w:val="0"/>
          <w:i w:val="0"/>
          <w:smallCaps w:val="0"/>
          <w:strike w:val="0"/>
          <w:color w:val="0462c1"/>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 Los Andes, U. (2019, April 23). ‘Los Muiscas’: un viaje a los orígenes.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Universidad De Los Andes - Colombia - Sitio Oficial</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hyperlink r:id="rId10">
        <w:r w:rsidDel="00000000" w:rsidR="00000000" w:rsidRPr="00000000">
          <w:rPr>
            <w:rFonts w:ascii="Times New Roman" w:cs="Times New Roman" w:eastAsia="Times New Roman" w:hAnsi="Times New Roman"/>
            <w:b w:val="0"/>
            <w:i w:val="0"/>
            <w:smallCaps w:val="0"/>
            <w:strike w:val="0"/>
            <w:color w:val="0462c1"/>
            <w:sz w:val="24"/>
            <w:szCs w:val="24"/>
            <w:u w:val="single"/>
            <w:shd w:fill="auto" w:val="clear"/>
            <w:vertAlign w:val="baseline"/>
            <w:rtl w:val="0"/>
          </w:rPr>
          <w:t xml:space="preserve">https://uniandes.edu.co/es/noticias/historia-</w:t>
        </w:r>
      </w:hyperlink>
      <w:r w:rsidDel="00000000" w:rsidR="00000000" w:rsidRPr="00000000">
        <w:rPr>
          <w:rFonts w:ascii="Times New Roman" w:cs="Times New Roman" w:eastAsia="Times New Roman" w:hAnsi="Times New Roman"/>
          <w:b w:val="0"/>
          <w:i w:val="0"/>
          <w:smallCaps w:val="0"/>
          <w:strike w:val="0"/>
          <w:color w:val="0462c1"/>
          <w:sz w:val="24"/>
          <w:szCs w:val="24"/>
          <w:u w:val="none"/>
          <w:shd w:fill="auto" w:val="clear"/>
          <w:vertAlign w:val="baseline"/>
          <w:rtl w:val="0"/>
        </w:rPr>
        <w:t xml:space="preserve"> </w:t>
      </w:r>
      <w:hyperlink r:id="rId11">
        <w:r w:rsidDel="00000000" w:rsidR="00000000" w:rsidRPr="00000000">
          <w:rPr>
            <w:rFonts w:ascii="Times New Roman" w:cs="Times New Roman" w:eastAsia="Times New Roman" w:hAnsi="Times New Roman"/>
            <w:b w:val="0"/>
            <w:i w:val="0"/>
            <w:smallCaps w:val="0"/>
            <w:strike w:val="0"/>
            <w:color w:val="0462c1"/>
            <w:sz w:val="24"/>
            <w:szCs w:val="24"/>
            <w:u w:val="single"/>
            <w:shd w:fill="auto" w:val="clear"/>
            <w:vertAlign w:val="baseline"/>
            <w:rtl w:val="0"/>
          </w:rPr>
          <w:t xml:space="preserve">lenguaje-y-cultura/los-muiscas-un-viaje-a-nuestros-origenes</w:t>
        </w:r>
      </w:hyperlink>
      <w:r w:rsidDel="00000000" w:rsidR="00000000" w:rsidRPr="00000000">
        <w:rPr>
          <w:rtl w:val="0"/>
        </w:rPr>
      </w:r>
    </w:p>
    <w:p w:rsidR="00000000" w:rsidDel="00000000" w:rsidP="00000000" w:rsidRDefault="00000000" w:rsidRPr="00000000" w14:paraId="00000205">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s>
        <w:spacing w:after="0" w:before="3" w:line="273" w:lineRule="auto"/>
        <w:ind w:left="820" w:right="118" w:hanging="360"/>
        <w:jc w:val="both"/>
        <w:rPr>
          <w:b w:val="0"/>
          <w:i w:val="0"/>
          <w:smallCaps w:val="0"/>
          <w:strike w:val="0"/>
          <w:color w:val="0462c1"/>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Localidad de Kennedy</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(2013, January 25). WordPress.com. </w:t>
      </w:r>
      <w:hyperlink r:id="rId12">
        <w:r w:rsidDel="00000000" w:rsidR="00000000" w:rsidRPr="00000000">
          <w:rPr>
            <w:rFonts w:ascii="Times New Roman" w:cs="Times New Roman" w:eastAsia="Times New Roman" w:hAnsi="Times New Roman"/>
            <w:b w:val="0"/>
            <w:i w:val="0"/>
            <w:smallCaps w:val="0"/>
            <w:strike w:val="0"/>
            <w:color w:val="0462c1"/>
            <w:sz w:val="24"/>
            <w:szCs w:val="24"/>
            <w:u w:val="single"/>
            <w:shd w:fill="auto" w:val="clear"/>
            <w:vertAlign w:val="baseline"/>
            <w:rtl w:val="0"/>
          </w:rPr>
          <w:t xml:space="preserve">https://antorchaeducativakennedy.wordpress.com/localidad-de-kennedy/</w:t>
        </w:r>
      </w:hyperlink>
      <w:r w:rsidDel="00000000" w:rsidR="00000000" w:rsidRPr="00000000">
        <w:rPr>
          <w:rtl w:val="0"/>
        </w:rPr>
      </w:r>
    </w:p>
    <w:p w:rsidR="00000000" w:rsidDel="00000000" w:rsidP="00000000" w:rsidRDefault="00000000" w:rsidRPr="00000000" w14:paraId="00000206">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s>
        <w:spacing w:after="0" w:before="3" w:line="273" w:lineRule="auto"/>
        <w:ind w:left="820" w:right="113" w:hanging="360"/>
        <w:jc w:val="both"/>
        <w:rPr>
          <w:b w:val="0"/>
          <w:i w:val="0"/>
          <w:smallCaps w:val="0"/>
          <w:strike w:val="0"/>
          <w:color w:val="0462c1"/>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Poblamiento muisca y ciudad hispánica | Archivo de Bogotá</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(n.d.). </w:t>
      </w:r>
      <w:hyperlink r:id="rId13">
        <w:r w:rsidDel="00000000" w:rsidR="00000000" w:rsidRPr="00000000">
          <w:rPr>
            <w:rFonts w:ascii="Times New Roman" w:cs="Times New Roman" w:eastAsia="Times New Roman" w:hAnsi="Times New Roman"/>
            <w:b w:val="0"/>
            <w:i w:val="0"/>
            <w:smallCaps w:val="0"/>
            <w:strike w:val="0"/>
            <w:color w:val="0462c1"/>
            <w:sz w:val="24"/>
            <w:szCs w:val="24"/>
            <w:u w:val="single"/>
            <w:shd w:fill="auto" w:val="clear"/>
            <w:vertAlign w:val="baseline"/>
            <w:rtl w:val="0"/>
          </w:rPr>
          <w:t xml:space="preserve">https://archivobogota.secretariageneral.gov.co/noticias/poblamiento-muisca-y-ciudad-</w:t>
        </w:r>
      </w:hyperlink>
      <w:r w:rsidDel="00000000" w:rsidR="00000000" w:rsidRPr="00000000">
        <w:rPr>
          <w:rFonts w:ascii="Times New Roman" w:cs="Times New Roman" w:eastAsia="Times New Roman" w:hAnsi="Times New Roman"/>
          <w:b w:val="0"/>
          <w:i w:val="0"/>
          <w:smallCaps w:val="0"/>
          <w:strike w:val="0"/>
          <w:color w:val="0462c1"/>
          <w:sz w:val="24"/>
          <w:szCs w:val="24"/>
          <w:u w:val="none"/>
          <w:shd w:fill="auto" w:val="clear"/>
          <w:vertAlign w:val="baseline"/>
          <w:rtl w:val="0"/>
        </w:rPr>
        <w:t xml:space="preserve"> </w:t>
      </w:r>
      <w:hyperlink r:id="rId14">
        <w:r w:rsidDel="00000000" w:rsidR="00000000" w:rsidRPr="00000000">
          <w:rPr>
            <w:rFonts w:ascii="Times New Roman" w:cs="Times New Roman" w:eastAsia="Times New Roman" w:hAnsi="Times New Roman"/>
            <w:b w:val="0"/>
            <w:i w:val="0"/>
            <w:smallCaps w:val="0"/>
            <w:strike w:val="0"/>
            <w:color w:val="0462c1"/>
            <w:sz w:val="24"/>
            <w:szCs w:val="24"/>
            <w:u w:val="single"/>
            <w:shd w:fill="auto" w:val="clear"/>
            <w:vertAlign w:val="baseline"/>
            <w:rtl w:val="0"/>
          </w:rPr>
          <w:t xml:space="preserve">hisp%C3%A1nica</w:t>
        </w:r>
      </w:hyperlink>
      <w:r w:rsidDel="00000000" w:rsidR="00000000" w:rsidRPr="00000000">
        <w:rPr>
          <w:rtl w:val="0"/>
        </w:rPr>
      </w:r>
    </w:p>
    <w:p w:rsidR="00000000" w:rsidDel="00000000" w:rsidP="00000000" w:rsidRDefault="00000000" w:rsidRPr="00000000" w14:paraId="00000207">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s>
        <w:spacing w:after="0" w:before="6" w:line="271" w:lineRule="auto"/>
        <w:ind w:left="820" w:right="118" w:hanging="360"/>
        <w:jc w:val="both"/>
        <w:rPr>
          <w:b w:val="0"/>
          <w:i w:val="0"/>
          <w:smallCaps w:val="0"/>
          <w:strike w:val="0"/>
          <w:color w:val="0462c1"/>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Chaves, J. C. (2015, February 27).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La localidad del Tío Jack</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Cerosetenta. </w:t>
      </w:r>
      <w:hyperlink r:id="rId15">
        <w:r w:rsidDel="00000000" w:rsidR="00000000" w:rsidRPr="00000000">
          <w:rPr>
            <w:rFonts w:ascii="Times New Roman" w:cs="Times New Roman" w:eastAsia="Times New Roman" w:hAnsi="Times New Roman"/>
            <w:b w:val="0"/>
            <w:i w:val="0"/>
            <w:smallCaps w:val="0"/>
            <w:strike w:val="0"/>
            <w:color w:val="0462c1"/>
            <w:sz w:val="24"/>
            <w:szCs w:val="24"/>
            <w:u w:val="single"/>
            <w:shd w:fill="auto" w:val="clear"/>
            <w:vertAlign w:val="baseline"/>
            <w:rtl w:val="0"/>
          </w:rPr>
          <w:t xml:space="preserve">https://cerosetenta.uniandes.edu.co/la-localidad-del-tio-jack/</w:t>
        </w:r>
      </w:hyperlink>
      <w:r w:rsidDel="00000000" w:rsidR="00000000" w:rsidRPr="00000000">
        <w:rPr>
          <w:rtl w:val="0"/>
        </w:rPr>
      </w:r>
    </w:p>
    <w:p w:rsidR="00000000" w:rsidDel="00000000" w:rsidP="00000000" w:rsidRDefault="00000000" w:rsidRPr="00000000" w14:paraId="00000208">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 w:val="left" w:leader="none" w:pos="3577"/>
          <w:tab w:val="left" w:leader="none" w:pos="5800"/>
          <w:tab w:val="left" w:leader="none" w:pos="8552"/>
        </w:tabs>
        <w:spacing w:after="0" w:before="8" w:line="273" w:lineRule="auto"/>
        <w:ind w:left="820" w:right="117" w:hanging="360"/>
        <w:jc w:val="left"/>
        <w:rPr>
          <w:b w:val="0"/>
          <w:i w:val="0"/>
          <w:smallCaps w:val="0"/>
          <w:strike w:val="0"/>
          <w:color w:val="0462c1"/>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Archivo de Bogotá y TransMilenio rinden homenaje al monumento de banderas | Archivo</w:t>
        <w:tab/>
        <w:t xml:space="preserve">de</w:t>
        <w:tab/>
        <w:t xml:space="preserve">Bogotá</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tab/>
        <w:t xml:space="preserve">(n.d.). </w:t>
      </w:r>
      <w:hyperlink r:id="rId16">
        <w:r w:rsidDel="00000000" w:rsidR="00000000" w:rsidRPr="00000000">
          <w:rPr>
            <w:rFonts w:ascii="Times New Roman" w:cs="Times New Roman" w:eastAsia="Times New Roman" w:hAnsi="Times New Roman"/>
            <w:b w:val="0"/>
            <w:i w:val="0"/>
            <w:smallCaps w:val="0"/>
            <w:strike w:val="0"/>
            <w:color w:val="0462c1"/>
            <w:sz w:val="24"/>
            <w:szCs w:val="24"/>
            <w:u w:val="single"/>
            <w:shd w:fill="auto" w:val="clear"/>
            <w:vertAlign w:val="baseline"/>
            <w:rtl w:val="0"/>
          </w:rPr>
          <w:t xml:space="preserve">https://archivobogota.secretariageneral.gov.co/noticias/archivo-bogot%C3%A1-y-</w:t>
        </w:r>
      </w:hyperlink>
      <w:r w:rsidDel="00000000" w:rsidR="00000000" w:rsidRPr="00000000">
        <w:rPr>
          <w:rFonts w:ascii="Times New Roman" w:cs="Times New Roman" w:eastAsia="Times New Roman" w:hAnsi="Times New Roman"/>
          <w:b w:val="0"/>
          <w:i w:val="0"/>
          <w:smallCaps w:val="0"/>
          <w:strike w:val="0"/>
          <w:color w:val="0462c1"/>
          <w:sz w:val="24"/>
          <w:szCs w:val="24"/>
          <w:u w:val="none"/>
          <w:shd w:fill="auto" w:val="clear"/>
          <w:vertAlign w:val="baseline"/>
          <w:rtl w:val="0"/>
        </w:rPr>
        <w:t xml:space="preserve"> </w:t>
      </w:r>
      <w:hyperlink r:id="rId17">
        <w:r w:rsidDel="00000000" w:rsidR="00000000" w:rsidRPr="00000000">
          <w:rPr>
            <w:rFonts w:ascii="Times New Roman" w:cs="Times New Roman" w:eastAsia="Times New Roman" w:hAnsi="Times New Roman"/>
            <w:b w:val="0"/>
            <w:i w:val="0"/>
            <w:smallCaps w:val="0"/>
            <w:strike w:val="0"/>
            <w:color w:val="0462c1"/>
            <w:sz w:val="24"/>
            <w:szCs w:val="24"/>
            <w:u w:val="single"/>
            <w:shd w:fill="auto" w:val="clear"/>
            <w:vertAlign w:val="baseline"/>
            <w:rtl w:val="0"/>
          </w:rPr>
          <w:t xml:space="preserve">transmilenio-rinden-homenaje-al-monumento-banderas</w:t>
        </w:r>
      </w:hyperlink>
      <w:r w:rsidDel="00000000" w:rsidR="00000000" w:rsidRPr="00000000">
        <w:rPr>
          <w:rtl w:val="0"/>
        </w:rPr>
      </w:r>
    </w:p>
    <w:p w:rsidR="00000000" w:rsidDel="00000000" w:rsidP="00000000" w:rsidRDefault="00000000" w:rsidRPr="00000000" w14:paraId="00000209">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s>
        <w:spacing w:after="0" w:before="8" w:line="271" w:lineRule="auto"/>
        <w:ind w:left="820" w:right="112" w:hanging="360"/>
        <w:jc w:val="left"/>
        <w:rPr>
          <w:b w:val="0"/>
          <w:i w:val="0"/>
          <w:smallCaps w:val="0"/>
          <w:strike w:val="0"/>
          <w:color w:val="0462c1"/>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corabastos. (2023, November 15). Nosotros - corabastos. Corabastos - Compromiso De Vida Con Responsabilidad Social. </w:t>
      </w:r>
      <w:hyperlink r:id="rId18">
        <w:r w:rsidDel="00000000" w:rsidR="00000000" w:rsidRPr="00000000">
          <w:rPr>
            <w:rFonts w:ascii="Times New Roman" w:cs="Times New Roman" w:eastAsia="Times New Roman" w:hAnsi="Times New Roman"/>
            <w:b w:val="0"/>
            <w:i w:val="0"/>
            <w:smallCaps w:val="0"/>
            <w:strike w:val="0"/>
            <w:color w:val="0462c1"/>
            <w:sz w:val="24"/>
            <w:szCs w:val="24"/>
            <w:u w:val="single"/>
            <w:shd w:fill="auto" w:val="clear"/>
            <w:vertAlign w:val="baseline"/>
            <w:rtl w:val="0"/>
          </w:rPr>
          <w:t xml:space="preserve">https://corabastos.com.co/inicio/nosotros/</w:t>
        </w:r>
      </w:hyperlink>
      <w:r w:rsidDel="00000000" w:rsidR="00000000" w:rsidRPr="00000000">
        <w:rPr>
          <w:rtl w:val="0"/>
        </w:rPr>
      </w:r>
    </w:p>
    <w:p w:rsidR="00000000" w:rsidDel="00000000" w:rsidP="00000000" w:rsidRDefault="00000000" w:rsidRPr="00000000" w14:paraId="0000020A">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 w:val="left" w:leader="none" w:pos="4652"/>
          <w:tab w:val="left" w:leader="none" w:pos="7945"/>
        </w:tabs>
        <w:spacing w:after="0" w:before="6" w:line="273" w:lineRule="auto"/>
        <w:ind w:left="820" w:right="120" w:hanging="360"/>
        <w:jc w:val="left"/>
        <w:rPr>
          <w:b w:val="0"/>
          <w:i w:val="0"/>
          <w:smallCaps w:val="0"/>
          <w:strike w:val="0"/>
          <w:color w:val="0462c1"/>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DABS Groupe. (n.d.). Guía Multimedia Colombia: La mejor Guía Turistica de Colombia.</w:t>
        <w:tab/>
        <w:t xml:space="preserve">Guía</w:t>
        <w:tab/>
        <w:t xml:space="preserve">Multimedia. </w:t>
      </w:r>
      <w:hyperlink r:id="rId19">
        <w:r w:rsidDel="00000000" w:rsidR="00000000" w:rsidRPr="00000000">
          <w:rPr>
            <w:rFonts w:ascii="Times New Roman" w:cs="Times New Roman" w:eastAsia="Times New Roman" w:hAnsi="Times New Roman"/>
            <w:b w:val="0"/>
            <w:i w:val="0"/>
            <w:smallCaps w:val="0"/>
            <w:strike w:val="0"/>
            <w:color w:val="0462c1"/>
            <w:sz w:val="24"/>
            <w:szCs w:val="24"/>
            <w:u w:val="single"/>
            <w:shd w:fill="auto" w:val="clear"/>
            <w:vertAlign w:val="baseline"/>
            <w:rtl w:val="0"/>
          </w:rPr>
          <w:t xml:space="preserve">https://www.guiamultimedia.com.co/Cliente.aspx?q=dr+/CuAJvkeJ3BKf2rDnDVXT</w:t>
        </w:r>
      </w:hyperlink>
      <w:r w:rsidDel="00000000" w:rsidR="00000000" w:rsidRPr="00000000">
        <w:rPr>
          <w:rFonts w:ascii="Times New Roman" w:cs="Times New Roman" w:eastAsia="Times New Roman" w:hAnsi="Times New Roman"/>
          <w:b w:val="0"/>
          <w:i w:val="0"/>
          <w:smallCaps w:val="0"/>
          <w:strike w:val="0"/>
          <w:color w:val="0462c1"/>
          <w:sz w:val="24"/>
          <w:szCs w:val="24"/>
          <w:u w:val="none"/>
          <w:shd w:fill="auto" w:val="clear"/>
          <w:vertAlign w:val="baseline"/>
          <w:rtl w:val="0"/>
        </w:rPr>
        <w:t xml:space="preserve"> </w:t>
      </w:r>
      <w:hyperlink r:id="rId20">
        <w:r w:rsidDel="00000000" w:rsidR="00000000" w:rsidRPr="00000000">
          <w:rPr>
            <w:rFonts w:ascii="Times New Roman" w:cs="Times New Roman" w:eastAsia="Times New Roman" w:hAnsi="Times New Roman"/>
            <w:b w:val="0"/>
            <w:i w:val="0"/>
            <w:smallCaps w:val="0"/>
            <w:strike w:val="0"/>
            <w:color w:val="0462c1"/>
            <w:sz w:val="24"/>
            <w:szCs w:val="24"/>
            <w:u w:val="single"/>
            <w:shd w:fill="auto" w:val="clear"/>
            <w:vertAlign w:val="baseline"/>
            <w:rtl w:val="0"/>
          </w:rPr>
          <w:t xml:space="preserve">TPffylFf525CT65BpHXtPp/yMv4YbHSD1mFe6722</w:t>
        </w:r>
      </w:hyperlink>
      <w:r w:rsidDel="00000000" w:rsidR="00000000" w:rsidRPr="00000000">
        <w:rPr>
          <w:rtl w:val="0"/>
        </w:rPr>
      </w:r>
    </w:p>
    <w:p w:rsidR="00000000" w:rsidDel="00000000" w:rsidP="00000000" w:rsidRDefault="00000000" w:rsidRPr="00000000" w14:paraId="0000020B">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s>
        <w:spacing w:after="0" w:before="10" w:line="240" w:lineRule="auto"/>
        <w:ind w:left="820" w:right="0" w:hanging="360"/>
        <w:jc w:val="left"/>
        <w:rPr>
          <w:b w:val="0"/>
          <w:i w:val="0"/>
          <w:smallCaps w:val="0"/>
          <w:strike w:val="0"/>
          <w:color w:val="0462c1"/>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Parque Timiza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(n.d.). </w:t>
      </w:r>
      <w:hyperlink r:id="rId21">
        <w:r w:rsidDel="00000000" w:rsidR="00000000" w:rsidRPr="00000000">
          <w:rPr>
            <w:rFonts w:ascii="Times New Roman" w:cs="Times New Roman" w:eastAsia="Times New Roman" w:hAnsi="Times New Roman"/>
            <w:b w:val="0"/>
            <w:i w:val="0"/>
            <w:smallCaps w:val="0"/>
            <w:strike w:val="0"/>
            <w:color w:val="0462c1"/>
            <w:sz w:val="24"/>
            <w:szCs w:val="24"/>
            <w:u w:val="single"/>
            <w:shd w:fill="auto" w:val="clear"/>
            <w:vertAlign w:val="baseline"/>
            <w:rtl w:val="0"/>
          </w:rPr>
          <w:t xml:space="preserve">http://www.kennedy.gov.co/milocalidad/parque-timiza</w:t>
        </w:r>
      </w:hyperlink>
      <w:r w:rsidDel="00000000" w:rsidR="00000000" w:rsidRPr="00000000">
        <w:rPr>
          <w:rtl w:val="0"/>
        </w:rPr>
      </w:r>
    </w:p>
    <w:p w:rsidR="00000000" w:rsidDel="00000000" w:rsidP="00000000" w:rsidRDefault="00000000" w:rsidRPr="00000000" w14:paraId="0000020C">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s>
        <w:spacing w:after="0" w:before="273" w:line="240" w:lineRule="auto"/>
        <w:ind w:left="820" w:right="113" w:hanging="360"/>
        <w:jc w:val="left"/>
        <w:rPr>
          <w:b w:val="0"/>
          <w:i w:val="0"/>
          <w:smallCaps w:val="0"/>
          <w:strike w:val="0"/>
          <w:color w:val="0462c1"/>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Del Otra Habitante De Honor Del Territorio Techotiva, L. D. (2012, November 26).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La diosa del agua(sie) otra habitante de honor del territorio Techotiva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Bogota.gov.co. </w:t>
      </w:r>
      <w:hyperlink r:id="rId22">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https://bogota.gov.co/mi-ciudad/localidades/kennedy/la-diosa-del-aguasie-otra-</w:t>
        </w:r>
      </w:hyperlink>
      <w:r w:rsidDel="00000000" w:rsidR="00000000" w:rsidRPr="00000000">
        <w:rPr>
          <w:rFonts w:ascii="Times New Roman" w:cs="Times New Roman" w:eastAsia="Times New Roman" w:hAnsi="Times New Roman"/>
          <w:b w:val="0"/>
          <w:i w:val="0"/>
          <w:smallCaps w:val="0"/>
          <w:strike w:val="0"/>
          <w:color w:val="0000ff"/>
          <w:sz w:val="24"/>
          <w:szCs w:val="24"/>
          <w:u w:val="none"/>
          <w:shd w:fill="auto" w:val="clear"/>
          <w:vertAlign w:val="baseline"/>
          <w:rtl w:val="0"/>
        </w:rPr>
        <w:t xml:space="preserve"> </w:t>
      </w:r>
      <w:hyperlink r:id="rId23">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habitante-de-honor-del-territorio-techotiv</w:t>
        </w:r>
      </w:hyperlink>
      <w:r w:rsidDel="00000000" w:rsidR="00000000" w:rsidRPr="00000000">
        <w:rPr>
          <w:rtl w:val="0"/>
        </w:rPr>
      </w:r>
    </w:p>
    <w:p w:rsidR="00000000" w:rsidDel="00000000" w:rsidP="00000000" w:rsidRDefault="00000000" w:rsidRPr="00000000" w14:paraId="0000020D">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s>
        <w:spacing w:after="0" w:before="0" w:line="293.00000000000006" w:lineRule="auto"/>
        <w:ind w:left="820" w:right="0" w:hanging="360"/>
        <w:jc w:val="left"/>
        <w:rPr>
          <w:b w:val="0"/>
          <w:i w:val="0"/>
          <w:smallCaps w:val="0"/>
          <w:strike w:val="0"/>
          <w:color w:val="0462c1"/>
          <w:sz w:val="24"/>
          <w:szCs w:val="24"/>
          <w:u w:val="none"/>
          <w:shd w:fill="auto" w:val="clear"/>
          <w:vertAlign w:val="baseline"/>
        </w:rPr>
      </w:pPr>
      <w:hyperlink r:id="rId24">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https://forum.lasaweb.org/files/vol49-issue3/Orlando-Fals-Borda-3.pdf</w:t>
        </w:r>
      </w:hyperlink>
      <w:r w:rsidDel="00000000" w:rsidR="00000000" w:rsidRPr="00000000">
        <w:rPr>
          <w:rtl w:val="0"/>
        </w:rPr>
      </w:r>
    </w:p>
    <w:p w:rsidR="00000000" w:rsidDel="00000000" w:rsidP="00000000" w:rsidRDefault="00000000" w:rsidRPr="00000000" w14:paraId="0000020E">
      <w:pPr>
        <w:pStyle w:val="Heading1"/>
        <w:spacing w:before="275" w:line="480" w:lineRule="auto"/>
        <w:ind w:right="5831" w:firstLine="100"/>
        <w:rPr/>
      </w:pPr>
      <w:r w:rsidDel="00000000" w:rsidR="00000000" w:rsidRPr="00000000">
        <w:rPr>
          <w:rtl w:val="0"/>
        </w:rPr>
        <w:t xml:space="preserve">BIBLIOGRAFIA CONFLICTO BIBLIOGRAFIA MUJERES</w:t>
      </w:r>
    </w:p>
    <w:p w:rsidR="00000000" w:rsidDel="00000000" w:rsidP="00000000" w:rsidRDefault="00000000" w:rsidRPr="00000000" w14:paraId="0000020F">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s>
        <w:spacing w:after="0" w:before="0" w:line="240" w:lineRule="auto"/>
        <w:ind w:left="820" w:right="126" w:hanging="360"/>
        <w:jc w:val="left"/>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Franco, María Emma. *Mujeres en el escenario político local: El caso de Kennedy.* Universidad Nacional de Colombia, 2009.</w:t>
      </w:r>
      <w:r w:rsidDel="00000000" w:rsidR="00000000" w:rsidRPr="00000000">
        <w:rPr>
          <w:rtl w:val="0"/>
        </w:rPr>
      </w:r>
    </w:p>
    <w:p w:rsidR="00000000" w:rsidDel="00000000" w:rsidP="00000000" w:rsidRDefault="00000000" w:rsidRPr="00000000" w14:paraId="00000210">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 w:val="left" w:leader="none" w:pos="880"/>
        </w:tabs>
        <w:spacing w:after="0" w:before="1" w:line="326" w:lineRule="auto"/>
        <w:ind w:left="820" w:right="121" w:hanging="360"/>
        <w:jc w:val="left"/>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t xml:space="preserve">Gutiérrez, Martha. *Mujeres y trabajo en Kennedy: Reflexiones desde la economía feminista.* Siglo del Hombre Editores, 2015.</w:t>
      </w:r>
      <w:r w:rsidDel="00000000" w:rsidR="00000000" w:rsidRPr="00000000">
        <w:rPr>
          <w:rtl w:val="0"/>
        </w:rPr>
      </w:r>
    </w:p>
    <w:p w:rsidR="00000000" w:rsidDel="00000000" w:rsidP="00000000" w:rsidRDefault="00000000" w:rsidRPr="00000000" w14:paraId="00000211">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s>
        <w:spacing w:after="0" w:before="12" w:line="326" w:lineRule="auto"/>
        <w:ind w:left="820" w:right="123" w:hanging="360"/>
        <w:jc w:val="left"/>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Ramírez, Luz Dary. *Educación y género en Kennedy: Desafíos y oportunidades.* Pontificia Universidad Javeriana, 2018.</w:t>
      </w:r>
      <w:r w:rsidDel="00000000" w:rsidR="00000000" w:rsidRPr="00000000">
        <w:rPr>
          <w:rtl w:val="0"/>
        </w:rPr>
      </w:r>
    </w:p>
    <w:p w:rsidR="00000000" w:rsidDel="00000000" w:rsidP="00000000" w:rsidRDefault="00000000" w:rsidRPr="00000000" w14:paraId="00000212">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s>
        <w:spacing w:after="0" w:before="13" w:line="326" w:lineRule="auto"/>
        <w:ind w:left="820" w:right="125" w:hanging="360"/>
        <w:jc w:val="left"/>
        <w:rPr>
          <w:b w:val="0"/>
          <w:i w:val="0"/>
          <w:smallCaps w:val="0"/>
          <w:strike w:val="0"/>
          <w:color w:val="000000"/>
          <w:sz w:val="24"/>
          <w:szCs w:val="24"/>
          <w:u w:val="none"/>
          <w:shd w:fill="auto" w:val="clear"/>
          <w:vertAlign w:val="baseline"/>
        </w:rPr>
        <w:sectPr>
          <w:type w:val="nextPage"/>
          <w:pgSz w:h="16840" w:w="11910" w:orient="portrait"/>
          <w:pgMar w:bottom="280" w:top="1360" w:left="1340" w:right="1320"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Castro, Ana María. *Salud y género en Kennedy: Perspectivas desde la atención primaria.* Editorial Universidad del Rosario, 2017.</w:t>
      </w:r>
      <w:r w:rsidDel="00000000" w:rsidR="00000000" w:rsidRPr="00000000">
        <w:rPr>
          <w:rtl w:val="0"/>
        </w:rPr>
      </w:r>
    </w:p>
    <w:p w:rsidR="00000000" w:rsidDel="00000000" w:rsidP="00000000" w:rsidRDefault="00000000" w:rsidRPr="00000000" w14:paraId="00000213">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s>
        <w:spacing w:after="0" w:before="88" w:line="326" w:lineRule="auto"/>
        <w:ind w:left="820" w:right="124" w:hanging="360"/>
        <w:jc w:val="both"/>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Sánchez, Laura. *Mujeres, cultura y resistencia en Kennedy: Un enfoque desde la antropología feminista.* Ediciones Uniandes, 2016.</w:t>
      </w:r>
      <w:r w:rsidDel="00000000" w:rsidR="00000000" w:rsidRPr="00000000">
        <w:rPr>
          <w:rtl w:val="0"/>
        </w:rPr>
      </w:r>
    </w:p>
    <w:p w:rsidR="00000000" w:rsidDel="00000000" w:rsidP="00000000" w:rsidRDefault="00000000" w:rsidRPr="00000000" w14:paraId="000002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9"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5">
      <w:pPr>
        <w:pStyle w:val="Heading1"/>
        <w:spacing w:before="1" w:lineRule="auto"/>
        <w:ind w:firstLine="100"/>
        <w:rPr/>
      </w:pPr>
      <w:r w:rsidDel="00000000" w:rsidR="00000000" w:rsidRPr="00000000">
        <w:rPr>
          <w:rtl w:val="0"/>
        </w:rPr>
        <w:t xml:space="preserve">BIBLIOGRAFIA NATURALEZA Y AMBIENTE.</w:t>
      </w:r>
    </w:p>
    <w:p w:rsidR="00000000" w:rsidDel="00000000" w:rsidP="00000000" w:rsidRDefault="00000000" w:rsidRPr="00000000" w14:paraId="00000216">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 w:val="left" w:leader="none" w:pos="2600"/>
          <w:tab w:val="left" w:leader="none" w:pos="3752"/>
          <w:tab w:val="left" w:leader="none" w:pos="5424"/>
          <w:tab w:val="left" w:leader="none" w:pos="6523"/>
          <w:tab w:val="left" w:leader="none" w:pos="8377"/>
        </w:tabs>
        <w:spacing w:after="0" w:before="2" w:line="273" w:lineRule="auto"/>
        <w:ind w:left="820" w:right="115" w:hanging="360"/>
        <w:jc w:val="both"/>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Participantes programa patrimonios locales-IDPC. (2019) Espejos de agua, espejos de tiempo…</w:t>
        <w:tab/>
        <w:t xml:space="preserve">los</w:t>
        <w:tab/>
        <w:t xml:space="preserve">caminos</w:t>
        <w:tab/>
        <w:t xml:space="preserve">de</w:t>
        <w:tab/>
        <w:t xml:space="preserve">occidente.</w:t>
        <w:tab/>
        <w:t xml:space="preserve">Bogotá. </w:t>
      </w:r>
      <w:hyperlink r:id="rId25">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https://idpc.gov.co/publicaciones/descargas/espejos.pdf</w:t>
        </w:r>
      </w:hyperlink>
      <w:r w:rsidDel="00000000" w:rsidR="00000000" w:rsidRPr="00000000">
        <w:rPr>
          <w:rtl w:val="0"/>
        </w:rPr>
      </w:r>
    </w:p>
    <w:p w:rsidR="00000000" w:rsidDel="00000000" w:rsidP="00000000" w:rsidRDefault="00000000" w:rsidRPr="00000000" w14:paraId="00000217">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 w:val="left" w:leader="none" w:pos="1827"/>
          <w:tab w:val="left" w:leader="none" w:pos="2309"/>
          <w:tab w:val="left" w:leader="none" w:pos="3052"/>
          <w:tab w:val="left" w:leader="none" w:pos="4242"/>
          <w:tab w:val="left" w:leader="none" w:pos="4777"/>
          <w:tab w:val="left" w:leader="none" w:pos="5666"/>
          <w:tab w:val="left" w:leader="none" w:pos="6987"/>
          <w:tab w:val="left" w:leader="none" w:pos="8378"/>
        </w:tabs>
        <w:spacing w:after="0" w:before="5" w:line="273" w:lineRule="auto"/>
        <w:ind w:left="820" w:right="114" w:hanging="360"/>
        <w:jc w:val="left"/>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Bernal,</w:t>
        <w:tab/>
        <w:t xml:space="preserve">D</w:t>
        <w:tab/>
        <w:t xml:space="preserve">(S.f)</w:t>
        <w:tab/>
        <w:t xml:space="preserve">Humedal</w:t>
        <w:tab/>
        <w:t xml:space="preserve">de</w:t>
        <w:tab/>
        <w:t xml:space="preserve">techo.</w:t>
        <w:tab/>
        <w:t xml:space="preserve">Fundación</w:t>
        <w:tab/>
        <w:t xml:space="preserve">Humedales</w:t>
        <w:tab/>
        <w:t xml:space="preserve">Bogotá. </w:t>
      </w:r>
      <w:hyperlink r:id="rId26">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https://humedalesbogota.com/humedal-de-</w:t>
        </w:r>
      </w:hyperlink>
      <w:r w:rsidDel="00000000" w:rsidR="00000000" w:rsidRPr="00000000">
        <w:rPr>
          <w:rFonts w:ascii="Times New Roman" w:cs="Times New Roman" w:eastAsia="Times New Roman" w:hAnsi="Times New Roman"/>
          <w:b w:val="0"/>
          <w:i w:val="0"/>
          <w:smallCaps w:val="0"/>
          <w:strike w:val="0"/>
          <w:color w:val="0000ff"/>
          <w:sz w:val="24"/>
          <w:szCs w:val="24"/>
          <w:u w:val="none"/>
          <w:shd w:fill="auto" w:val="clear"/>
          <w:vertAlign w:val="baseline"/>
          <w:rtl w:val="0"/>
        </w:rPr>
        <w:t xml:space="preserve"> </w:t>
      </w:r>
      <w:hyperlink r:id="rId27">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techo/#:~:text=La%20historia%20del%20humedal%20de,es%20bastante%20complej</w:t>
        </w:r>
      </w:hyperlink>
      <w:r w:rsidDel="00000000" w:rsidR="00000000" w:rsidRPr="00000000">
        <w:rPr>
          <w:rFonts w:ascii="Times New Roman" w:cs="Times New Roman" w:eastAsia="Times New Roman" w:hAnsi="Times New Roman"/>
          <w:b w:val="0"/>
          <w:i w:val="0"/>
          <w:smallCaps w:val="0"/>
          <w:strike w:val="0"/>
          <w:color w:val="0000ff"/>
          <w:sz w:val="24"/>
          <w:szCs w:val="24"/>
          <w:u w:val="none"/>
          <w:shd w:fill="auto" w:val="clear"/>
          <w:vertAlign w:val="baseline"/>
          <w:rtl w:val="0"/>
        </w:rPr>
        <w:t xml:space="preserve"> </w:t>
      </w:r>
      <w:hyperlink r:id="rId28">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a%20y%20cr%C3%ADtica</w:t>
        </w:r>
      </w:hyperlink>
      <w:r w:rsidDel="00000000" w:rsidR="00000000" w:rsidRPr="00000000">
        <w:rPr>
          <w:rtl w:val="0"/>
        </w:rPr>
      </w:r>
    </w:p>
    <w:p w:rsidR="00000000" w:rsidDel="00000000" w:rsidP="00000000" w:rsidRDefault="00000000" w:rsidRPr="00000000" w14:paraId="00000218">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 w:val="left" w:leader="none" w:pos="1940"/>
          <w:tab w:val="left" w:leader="none" w:pos="2386"/>
          <w:tab w:val="left" w:leader="none" w:pos="3113"/>
          <w:tab w:val="left" w:leader="none" w:pos="4281"/>
          <w:tab w:val="left" w:leader="none" w:pos="4785"/>
          <w:tab w:val="left" w:leader="none" w:pos="5702"/>
          <w:tab w:val="left" w:leader="none" w:pos="7006"/>
          <w:tab w:val="left" w:leader="none" w:pos="8378"/>
        </w:tabs>
        <w:spacing w:after="0" w:before="8" w:line="273" w:lineRule="auto"/>
        <w:ind w:left="820" w:right="114" w:hanging="360"/>
        <w:jc w:val="left"/>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Escobar,</w:t>
        <w:tab/>
        <w:t xml:space="preserve">J.</w:t>
        <w:tab/>
        <w:t xml:space="preserve">(S.f)</w:t>
        <w:tab/>
        <w:t xml:space="preserve">Humedal</w:t>
        <w:tab/>
        <w:t xml:space="preserve">El</w:t>
        <w:tab/>
        <w:t xml:space="preserve">Burro.</w:t>
        <w:tab/>
        <w:t xml:space="preserve">Fundación</w:t>
        <w:tab/>
        <w:t xml:space="preserve">Humedales</w:t>
        <w:tab/>
        <w:t xml:space="preserve">Bogotá. </w:t>
      </w:r>
      <w:hyperlink r:id="rId29">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https://humedalesbogota.com/humedal-el-burro/</w:t>
        </w:r>
      </w:hyperlink>
      <w:r w:rsidDel="00000000" w:rsidR="00000000" w:rsidRPr="00000000">
        <w:rPr>
          <w:rtl w:val="0"/>
        </w:rPr>
      </w:r>
    </w:p>
    <w:p w:rsidR="00000000" w:rsidDel="00000000" w:rsidP="00000000" w:rsidRDefault="00000000" w:rsidRPr="00000000" w14:paraId="00000219">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 w:val="left" w:leader="none" w:pos="1779"/>
          <w:tab w:val="left" w:leader="none" w:pos="2216"/>
          <w:tab w:val="left" w:leader="none" w:pos="2909"/>
          <w:tab w:val="left" w:leader="none" w:pos="4051"/>
          <w:tab w:val="left" w:leader="none" w:pos="4632"/>
          <w:tab w:val="left" w:leader="none" w:pos="5754"/>
          <w:tab w:val="left" w:leader="none" w:pos="7028"/>
          <w:tab w:val="left" w:leader="none" w:pos="8369"/>
        </w:tabs>
        <w:spacing w:after="0" w:before="3" w:line="271" w:lineRule="auto"/>
        <w:ind w:left="820" w:right="118" w:hanging="360"/>
        <w:jc w:val="left"/>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Bernal,</w:t>
        <w:tab/>
        <w:t xml:space="preserve">D</w:t>
        <w:tab/>
        <w:t xml:space="preserve">(S.f)</w:t>
        <w:tab/>
        <w:t xml:space="preserve">Humedal</w:t>
        <w:tab/>
        <w:t xml:space="preserve">“El</w:t>
        <w:tab/>
        <w:t xml:space="preserve">Burrito”.</w:t>
        <w:tab/>
        <w:t xml:space="preserve">Fundación</w:t>
        <w:tab/>
        <w:t xml:space="preserve">Humedales</w:t>
        <w:tab/>
        <w:t xml:space="preserve">Bogotá. </w:t>
      </w:r>
      <w:hyperlink r:id="rId30">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https://humedalesbogota.com/2011/12/01/humedal-el-burrito/</w:t>
        </w:r>
      </w:hyperlink>
      <w:r w:rsidDel="00000000" w:rsidR="00000000" w:rsidRPr="00000000">
        <w:rPr>
          <w:rtl w:val="0"/>
        </w:rPr>
      </w:r>
    </w:p>
    <w:p w:rsidR="00000000" w:rsidDel="00000000" w:rsidP="00000000" w:rsidRDefault="00000000" w:rsidRPr="00000000" w14:paraId="0000021A">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s>
        <w:spacing w:after="0" w:before="9" w:line="273" w:lineRule="auto"/>
        <w:ind w:left="820" w:right="115" w:hanging="360"/>
        <w:jc w:val="both"/>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Barros, J. (2020) El cambio extremo del sector sur del humedal La Vaca. Revista Semana. </w:t>
      </w:r>
      <w:hyperlink r:id="rId31">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https://www.semana.com/impacto/articulo/en-video-el-cambio-extremo-del-</w:t>
        </w:r>
      </w:hyperlink>
      <w:r w:rsidDel="00000000" w:rsidR="00000000" w:rsidRPr="00000000">
        <w:rPr>
          <w:rFonts w:ascii="Times New Roman" w:cs="Times New Roman" w:eastAsia="Times New Roman" w:hAnsi="Times New Roman"/>
          <w:b w:val="0"/>
          <w:i w:val="0"/>
          <w:smallCaps w:val="0"/>
          <w:strike w:val="0"/>
          <w:color w:val="0000ff"/>
          <w:sz w:val="24"/>
          <w:szCs w:val="24"/>
          <w:u w:val="none"/>
          <w:shd w:fill="auto" w:val="clear"/>
          <w:vertAlign w:val="baseline"/>
          <w:rtl w:val="0"/>
        </w:rPr>
        <w:t xml:space="preserve"> </w:t>
      </w:r>
      <w:hyperlink r:id="rId32">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sector-sur-del-humedal-la-vaca/56531/</w:t>
        </w:r>
      </w:hyperlink>
      <w:r w:rsidDel="00000000" w:rsidR="00000000" w:rsidRPr="00000000">
        <w:rPr>
          <w:rtl w:val="0"/>
        </w:rPr>
      </w:r>
    </w:p>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820" w:right="117"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Pinzón, S. (2023) El humedal Tingua Azul: la búsqueda de ser una fuente de vida. Concentrika Medios. </w:t>
      </w:r>
      <w:hyperlink r:id="rId33">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https://concentrika.ucentral.edu.co/diversidad/el-humedal-</w:t>
        </w:r>
      </w:hyperlink>
      <w:r w:rsidDel="00000000" w:rsidR="00000000" w:rsidRPr="00000000">
        <w:rPr>
          <w:rFonts w:ascii="Times New Roman" w:cs="Times New Roman" w:eastAsia="Times New Roman" w:hAnsi="Times New Roman"/>
          <w:b w:val="0"/>
          <w:i w:val="0"/>
          <w:smallCaps w:val="0"/>
          <w:strike w:val="0"/>
          <w:color w:val="0000ff"/>
          <w:sz w:val="24"/>
          <w:szCs w:val="24"/>
          <w:u w:val="none"/>
          <w:shd w:fill="auto" w:val="clear"/>
          <w:vertAlign w:val="baseline"/>
          <w:rtl w:val="0"/>
        </w:rPr>
        <w:t xml:space="preserve"> </w:t>
      </w:r>
      <w:hyperlink r:id="rId34">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tingua-azul-la-busqueda-de-ser-una-fuente-de-vida/amp/</w:t>
        </w:r>
      </w:hyperlink>
      <w:r w:rsidDel="00000000" w:rsidR="00000000" w:rsidRPr="00000000">
        <w:rPr>
          <w:rtl w:val="0"/>
        </w:rPr>
      </w:r>
    </w:p>
    <w:p w:rsidR="00000000" w:rsidDel="00000000" w:rsidP="00000000" w:rsidRDefault="00000000" w:rsidRPr="00000000" w14:paraId="0000021C">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s>
        <w:spacing w:after="0" w:before="2" w:line="273" w:lineRule="auto"/>
        <w:ind w:left="820" w:right="118" w:hanging="360"/>
        <w:jc w:val="left"/>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Bernal, D. (S.f) Humedal Media Luna- Tingua Azul. Fundación Humedales Bogotá. </w:t>
      </w:r>
      <w:hyperlink r:id="rId35">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https://humedalesbogota.com/2012/04/01/humedal-la-tingua-</w:t>
        </w:r>
      </w:hyperlink>
      <w:r w:rsidDel="00000000" w:rsidR="00000000" w:rsidRPr="00000000">
        <w:rPr>
          <w:rFonts w:ascii="Times New Roman" w:cs="Times New Roman" w:eastAsia="Times New Roman" w:hAnsi="Times New Roman"/>
          <w:b w:val="0"/>
          <w:i w:val="0"/>
          <w:smallCaps w:val="0"/>
          <w:strike w:val="0"/>
          <w:color w:val="0000ff"/>
          <w:sz w:val="24"/>
          <w:szCs w:val="24"/>
          <w:u w:val="none"/>
          <w:shd w:fill="auto" w:val="clear"/>
          <w:vertAlign w:val="baseline"/>
          <w:rtl w:val="0"/>
        </w:rPr>
        <w:t xml:space="preserve"> </w:t>
      </w:r>
      <w:hyperlink r:id="rId36">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azul/#:~:text=El%20posible%20desbordamiento%20de%20las,biol%C3%B3gica%20</w:t>
        </w:r>
      </w:hyperlink>
      <w:r w:rsidDel="00000000" w:rsidR="00000000" w:rsidRPr="00000000">
        <w:rPr>
          <w:rFonts w:ascii="Times New Roman" w:cs="Times New Roman" w:eastAsia="Times New Roman" w:hAnsi="Times New Roman"/>
          <w:b w:val="0"/>
          <w:i w:val="0"/>
          <w:smallCaps w:val="0"/>
          <w:strike w:val="0"/>
          <w:color w:val="0000ff"/>
          <w:sz w:val="24"/>
          <w:szCs w:val="24"/>
          <w:u w:val="none"/>
          <w:shd w:fill="auto" w:val="clear"/>
          <w:vertAlign w:val="baseline"/>
          <w:rtl w:val="0"/>
        </w:rPr>
        <w:t xml:space="preserve"> </w:t>
      </w:r>
      <w:hyperlink r:id="rId37">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su%20potencial%20es%20enorme</w:t>
        </w:r>
      </w:hyperlink>
      <w:r w:rsidDel="00000000" w:rsidR="00000000" w:rsidRPr="00000000">
        <w:rPr>
          <w:rtl w:val="0"/>
        </w:rPr>
      </w:r>
    </w:p>
    <w:p w:rsidR="00000000" w:rsidDel="00000000" w:rsidP="00000000" w:rsidRDefault="00000000" w:rsidRPr="00000000" w14:paraId="0000021D">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 w:val="left" w:leader="none" w:pos="2120"/>
          <w:tab w:val="left" w:leader="none" w:pos="2962"/>
          <w:tab w:val="left" w:leader="none" w:pos="3811"/>
          <w:tab w:val="left" w:leader="none" w:pos="5109"/>
          <w:tab w:val="left" w:leader="none" w:pos="6198"/>
          <w:tab w:val="left" w:leader="none" w:pos="7030"/>
          <w:tab w:val="left" w:leader="none" w:pos="7464"/>
          <w:tab w:val="left" w:leader="none" w:pos="8259"/>
        </w:tabs>
        <w:spacing w:after="0" w:before="8" w:line="273" w:lineRule="auto"/>
        <w:ind w:left="820" w:right="113" w:hanging="360"/>
        <w:jc w:val="left"/>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Resistencia</w:t>
        <w:tab/>
        <w:t xml:space="preserve">visual.</w:t>
        <w:tab/>
        <w:t xml:space="preserve">(2020)</w:t>
        <w:tab/>
        <w:t xml:space="preserve">Cartografía</w:t>
        <w:tab/>
        <w:t xml:space="preserve">Humedal</w:t>
        <w:tab/>
        <w:t xml:space="preserve">Madre</w:t>
        <w:tab/>
        <w:t xml:space="preserve">de</w:t>
        <w:tab/>
        <w:t xml:space="preserve">Agua.</w:t>
        <w:tab/>
        <w:t xml:space="preserve">Medium. </w:t>
      </w:r>
      <w:hyperlink r:id="rId38">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https://medium.com/@visual.resistencia/prueba-c514944ef159</w:t>
        </w:r>
      </w:hyperlink>
      <w:r w:rsidDel="00000000" w:rsidR="00000000" w:rsidRPr="00000000">
        <w:rPr>
          <w:rtl w:val="0"/>
        </w:rPr>
      </w:r>
    </w:p>
    <w:p w:rsidR="00000000" w:rsidDel="00000000" w:rsidP="00000000" w:rsidRDefault="00000000" w:rsidRPr="00000000" w14:paraId="0000021E">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20"/>
          <w:tab w:val="left" w:leader="none" w:pos="4561"/>
          <w:tab w:val="left" w:leader="none" w:pos="8125"/>
        </w:tabs>
        <w:spacing w:after="0" w:before="3" w:line="273" w:lineRule="auto"/>
        <w:ind w:left="820" w:right="113" w:hanging="360"/>
        <w:jc w:val="both"/>
        <w:rPr>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Mejía, M. R. (2016).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Diálogo-confrontación de saberes y negociación cultural: ejes de las pedagogías de la educación popular: una construcción desde el sur</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Universidad Pedagógica</w:t>
        <w:tab/>
        <w:t xml:space="preserve">Nacional.</w:t>
        <w:tab/>
        <w:t xml:space="preserve">Colombia. </w:t>
      </w:r>
      <w:hyperlink r:id="rId39">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https://www.redalyc.org/pdf/6140/614064648005.pdf</w:t>
        </w:r>
      </w:hyperlink>
      <w:r w:rsidDel="00000000" w:rsidR="00000000" w:rsidRPr="00000000">
        <w:rPr>
          <w:rtl w:val="0"/>
        </w:rPr>
      </w:r>
    </w:p>
    <w:p w:rsidR="00000000" w:rsidDel="00000000" w:rsidP="00000000" w:rsidRDefault="00000000" w:rsidRPr="00000000" w14:paraId="0000021F">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79"/>
        </w:tabs>
        <w:spacing w:after="0" w:before="8" w:line="240" w:lineRule="auto"/>
        <w:ind w:left="879" w:right="0" w:hanging="419"/>
        <w:jc w:val="both"/>
        <w:rPr>
          <w:b w:val="0"/>
          <w:i w:val="0"/>
          <w:smallCaps w:val="0"/>
          <w:strike w:val="0"/>
          <w:color w:val="0000ff"/>
          <w:sz w:val="24"/>
          <w:szCs w:val="24"/>
          <w:u w:val="none"/>
          <w:shd w:fill="auto" w:val="clear"/>
          <w:vertAlign w:val="baseline"/>
        </w:rPr>
      </w:pPr>
      <w:hyperlink r:id="rId40">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https://revistas.unal.edu.co/index.php/gestion/article/view/92939/82241</w:t>
        </w:r>
      </w:hyperlink>
      <w:r w:rsidDel="00000000" w:rsidR="00000000" w:rsidRPr="00000000">
        <w:rPr>
          <w:rtl w:val="0"/>
        </w:rPr>
      </w:r>
    </w:p>
    <w:p w:rsidR="00000000" w:rsidDel="00000000" w:rsidP="00000000" w:rsidRDefault="00000000" w:rsidRPr="00000000" w14:paraId="00000220">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819"/>
        </w:tabs>
        <w:spacing w:after="0" w:before="39" w:line="240" w:lineRule="auto"/>
        <w:ind w:left="819" w:right="0" w:hanging="359"/>
        <w:jc w:val="both"/>
        <w:rPr>
          <w:b w:val="0"/>
          <w:i w:val="0"/>
          <w:smallCaps w:val="0"/>
          <w:strike w:val="0"/>
          <w:color w:val="000000"/>
          <w:sz w:val="24"/>
          <w:szCs w:val="24"/>
          <w:u w:val="none"/>
          <w:shd w:fill="auto" w:val="clear"/>
          <w:vertAlign w:val="baseline"/>
        </w:rPr>
      </w:pPr>
      <w:hyperlink r:id="rId41">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https://revistatrenzar.cl/index.php/ojs</w:t>
        </w:r>
      </w:hyperlink>
      <w:r w:rsidDel="00000000" w:rsidR="00000000" w:rsidRPr="00000000">
        <w:rPr>
          <w:rtl w:val="0"/>
        </w:rPr>
      </w:r>
    </w:p>
    <w:sectPr>
      <w:type w:val="nextPage"/>
      <w:pgSz w:h="16840" w:w="11910" w:orient="portrait"/>
      <w:pgMar w:bottom="280" w:top="1340" w:left="1340" w:right="132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Times New Roman"/>
  <w:font w:name="Cambria"/>
  <w:font w:name="Trebuchet MS"/>
  <w:font w:name="Noto Sans Symbols"/>
  <w:font w:name="Courier New"/>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281" w:hanging="181"/>
      </w:pPr>
      <w:rPr>
        <w:rFonts w:ascii="Times New Roman" w:cs="Times New Roman" w:eastAsia="Times New Roman" w:hAnsi="Times New Roman"/>
        <w:b w:val="1"/>
        <w:i w:val="0"/>
        <w:sz w:val="22"/>
        <w:szCs w:val="22"/>
      </w:rPr>
    </w:lvl>
    <w:lvl w:ilvl="1">
      <w:start w:val="0"/>
      <w:numFmt w:val="bullet"/>
      <w:lvlText w:val="•"/>
      <w:lvlJc w:val="left"/>
      <w:pPr>
        <w:ind w:left="1176" w:hanging="181"/>
      </w:pPr>
      <w:rPr/>
    </w:lvl>
    <w:lvl w:ilvl="2">
      <w:start w:val="0"/>
      <w:numFmt w:val="bullet"/>
      <w:lvlText w:val="•"/>
      <w:lvlJc w:val="left"/>
      <w:pPr>
        <w:ind w:left="2073" w:hanging="180.99999999999977"/>
      </w:pPr>
      <w:rPr/>
    </w:lvl>
    <w:lvl w:ilvl="3">
      <w:start w:val="0"/>
      <w:numFmt w:val="bullet"/>
      <w:lvlText w:val="•"/>
      <w:lvlJc w:val="left"/>
      <w:pPr>
        <w:ind w:left="2970" w:hanging="181"/>
      </w:pPr>
      <w:rPr/>
    </w:lvl>
    <w:lvl w:ilvl="4">
      <w:start w:val="0"/>
      <w:numFmt w:val="bullet"/>
      <w:lvlText w:val="•"/>
      <w:lvlJc w:val="left"/>
      <w:pPr>
        <w:ind w:left="3867" w:hanging="181.00000000000045"/>
      </w:pPr>
      <w:rPr/>
    </w:lvl>
    <w:lvl w:ilvl="5">
      <w:start w:val="0"/>
      <w:numFmt w:val="bullet"/>
      <w:lvlText w:val="•"/>
      <w:lvlJc w:val="left"/>
      <w:pPr>
        <w:ind w:left="4764" w:hanging="181"/>
      </w:pPr>
      <w:rPr/>
    </w:lvl>
    <w:lvl w:ilvl="6">
      <w:start w:val="0"/>
      <w:numFmt w:val="bullet"/>
      <w:lvlText w:val="•"/>
      <w:lvlJc w:val="left"/>
      <w:pPr>
        <w:ind w:left="5661" w:hanging="181"/>
      </w:pPr>
      <w:rPr/>
    </w:lvl>
    <w:lvl w:ilvl="7">
      <w:start w:val="0"/>
      <w:numFmt w:val="bullet"/>
      <w:lvlText w:val="•"/>
      <w:lvlJc w:val="left"/>
      <w:pPr>
        <w:ind w:left="6558" w:hanging="181.0000000000009"/>
      </w:pPr>
      <w:rPr/>
    </w:lvl>
    <w:lvl w:ilvl="8">
      <w:start w:val="0"/>
      <w:numFmt w:val="bullet"/>
      <w:lvlText w:val="•"/>
      <w:lvlJc w:val="left"/>
      <w:pPr>
        <w:ind w:left="7455" w:hanging="181"/>
      </w:pPr>
      <w:rPr/>
    </w:lvl>
  </w:abstractNum>
  <w:abstractNum w:abstractNumId="2">
    <w:lvl w:ilvl="0">
      <w:start w:val="0"/>
      <w:numFmt w:val="bullet"/>
      <w:lvlText w:val="●"/>
      <w:lvlJc w:val="left"/>
      <w:pPr>
        <w:ind w:left="820" w:hanging="360"/>
      </w:pPr>
      <w:rPr>
        <w:rFonts w:ascii="Noto Sans Symbols" w:cs="Noto Sans Symbols" w:eastAsia="Noto Sans Symbols" w:hAnsi="Noto Sans Symbols"/>
        <w:b w:val="0"/>
        <w:i w:val="0"/>
        <w:sz w:val="24"/>
        <w:szCs w:val="24"/>
      </w:rPr>
    </w:lvl>
    <w:lvl w:ilvl="1">
      <w:start w:val="0"/>
      <w:numFmt w:val="bullet"/>
      <w:lvlText w:val="•"/>
      <w:lvlJc w:val="left"/>
      <w:pPr>
        <w:ind w:left="1662" w:hanging="360"/>
      </w:pPr>
      <w:rPr/>
    </w:lvl>
    <w:lvl w:ilvl="2">
      <w:start w:val="0"/>
      <w:numFmt w:val="bullet"/>
      <w:lvlText w:val="•"/>
      <w:lvlJc w:val="left"/>
      <w:pPr>
        <w:ind w:left="2505" w:hanging="360"/>
      </w:pPr>
      <w:rPr/>
    </w:lvl>
    <w:lvl w:ilvl="3">
      <w:start w:val="0"/>
      <w:numFmt w:val="bullet"/>
      <w:lvlText w:val="•"/>
      <w:lvlJc w:val="left"/>
      <w:pPr>
        <w:ind w:left="3348" w:hanging="360"/>
      </w:pPr>
      <w:rPr/>
    </w:lvl>
    <w:lvl w:ilvl="4">
      <w:start w:val="0"/>
      <w:numFmt w:val="bullet"/>
      <w:lvlText w:val="•"/>
      <w:lvlJc w:val="left"/>
      <w:pPr>
        <w:ind w:left="4191" w:hanging="360"/>
      </w:pPr>
      <w:rPr/>
    </w:lvl>
    <w:lvl w:ilvl="5">
      <w:start w:val="0"/>
      <w:numFmt w:val="bullet"/>
      <w:lvlText w:val="•"/>
      <w:lvlJc w:val="left"/>
      <w:pPr>
        <w:ind w:left="5034" w:hanging="360"/>
      </w:pPr>
      <w:rPr/>
    </w:lvl>
    <w:lvl w:ilvl="6">
      <w:start w:val="0"/>
      <w:numFmt w:val="bullet"/>
      <w:lvlText w:val="•"/>
      <w:lvlJc w:val="left"/>
      <w:pPr>
        <w:ind w:left="5877" w:hanging="360"/>
      </w:pPr>
      <w:rPr/>
    </w:lvl>
    <w:lvl w:ilvl="7">
      <w:start w:val="0"/>
      <w:numFmt w:val="bullet"/>
      <w:lvlText w:val="•"/>
      <w:lvlJc w:val="left"/>
      <w:pPr>
        <w:ind w:left="6720" w:hanging="360"/>
      </w:pPr>
      <w:rPr/>
    </w:lvl>
    <w:lvl w:ilvl="8">
      <w:start w:val="0"/>
      <w:numFmt w:val="bullet"/>
      <w:lvlText w:val="•"/>
      <w:lvlJc w:val="left"/>
      <w:pPr>
        <w:ind w:left="7563" w:hanging="360"/>
      </w:pPr>
      <w:rPr/>
    </w:lvl>
  </w:abstractNum>
  <w:abstractNum w:abstractNumId="3">
    <w:lvl w:ilvl="0">
      <w:start w:val="1"/>
      <w:numFmt w:val="decimal"/>
      <w:lvlText w:val="%1."/>
      <w:lvlJc w:val="left"/>
      <w:pPr>
        <w:ind w:left="100" w:hanging="231"/>
      </w:pPr>
      <w:rPr>
        <w:rFonts w:ascii="Times New Roman" w:cs="Times New Roman" w:eastAsia="Times New Roman" w:hAnsi="Times New Roman"/>
        <w:b w:val="1"/>
        <w:i w:val="0"/>
        <w:color w:val="1f1f1f"/>
        <w:sz w:val="24"/>
        <w:szCs w:val="24"/>
      </w:rPr>
    </w:lvl>
    <w:lvl w:ilvl="1">
      <w:start w:val="0"/>
      <w:numFmt w:val="bullet"/>
      <w:lvlText w:val="•"/>
      <w:lvlJc w:val="left"/>
      <w:pPr>
        <w:ind w:left="1014" w:hanging="230.9999999999999"/>
      </w:pPr>
      <w:rPr/>
    </w:lvl>
    <w:lvl w:ilvl="2">
      <w:start w:val="0"/>
      <w:numFmt w:val="bullet"/>
      <w:lvlText w:val="•"/>
      <w:lvlJc w:val="left"/>
      <w:pPr>
        <w:ind w:left="1929" w:hanging="231"/>
      </w:pPr>
      <w:rPr/>
    </w:lvl>
    <w:lvl w:ilvl="3">
      <w:start w:val="0"/>
      <w:numFmt w:val="bullet"/>
      <w:lvlText w:val="•"/>
      <w:lvlJc w:val="left"/>
      <w:pPr>
        <w:ind w:left="2844" w:hanging="231.00000000000045"/>
      </w:pPr>
      <w:rPr/>
    </w:lvl>
    <w:lvl w:ilvl="4">
      <w:start w:val="0"/>
      <w:numFmt w:val="bullet"/>
      <w:lvlText w:val="•"/>
      <w:lvlJc w:val="left"/>
      <w:pPr>
        <w:ind w:left="3759" w:hanging="231.00000000000045"/>
      </w:pPr>
      <w:rPr/>
    </w:lvl>
    <w:lvl w:ilvl="5">
      <w:start w:val="0"/>
      <w:numFmt w:val="bullet"/>
      <w:lvlText w:val="•"/>
      <w:lvlJc w:val="left"/>
      <w:pPr>
        <w:ind w:left="4674" w:hanging="231"/>
      </w:pPr>
      <w:rPr/>
    </w:lvl>
    <w:lvl w:ilvl="6">
      <w:start w:val="0"/>
      <w:numFmt w:val="bullet"/>
      <w:lvlText w:val="•"/>
      <w:lvlJc w:val="left"/>
      <w:pPr>
        <w:ind w:left="5589" w:hanging="231"/>
      </w:pPr>
      <w:rPr/>
    </w:lvl>
    <w:lvl w:ilvl="7">
      <w:start w:val="0"/>
      <w:numFmt w:val="bullet"/>
      <w:lvlText w:val="•"/>
      <w:lvlJc w:val="left"/>
      <w:pPr>
        <w:ind w:left="6504" w:hanging="231"/>
      </w:pPr>
      <w:rPr/>
    </w:lvl>
    <w:lvl w:ilvl="8">
      <w:start w:val="0"/>
      <w:numFmt w:val="bullet"/>
      <w:lvlText w:val="•"/>
      <w:lvlJc w:val="left"/>
      <w:pPr>
        <w:ind w:left="7419" w:hanging="231"/>
      </w:pPr>
      <w:rPr/>
    </w:lvl>
  </w:abstractNum>
  <w:abstractNum w:abstractNumId="4">
    <w:lvl w:ilvl="0">
      <w:start w:val="1"/>
      <w:numFmt w:val="decimal"/>
      <w:lvlText w:val="%1."/>
      <w:lvlJc w:val="left"/>
      <w:pPr>
        <w:ind w:left="820" w:hanging="360"/>
      </w:pPr>
      <w:rPr>
        <w:rFonts w:ascii="Times New Roman" w:cs="Times New Roman" w:eastAsia="Times New Roman" w:hAnsi="Times New Roman"/>
        <w:b w:val="1"/>
        <w:i w:val="0"/>
        <w:sz w:val="24"/>
        <w:szCs w:val="24"/>
      </w:rPr>
    </w:lvl>
    <w:lvl w:ilvl="1">
      <w:start w:val="0"/>
      <w:numFmt w:val="bullet"/>
      <w:lvlText w:val="●"/>
      <w:lvlJc w:val="left"/>
      <w:pPr>
        <w:ind w:left="820" w:hanging="360"/>
      </w:pPr>
      <w:rPr>
        <w:rFonts w:ascii="Noto Sans Symbols" w:cs="Noto Sans Symbols" w:eastAsia="Noto Sans Symbols" w:hAnsi="Noto Sans Symbols"/>
      </w:rPr>
    </w:lvl>
    <w:lvl w:ilvl="2">
      <w:start w:val="0"/>
      <w:numFmt w:val="bullet"/>
      <w:lvlText w:val="●"/>
      <w:lvlJc w:val="left"/>
      <w:pPr>
        <w:ind w:left="1540" w:hanging="360"/>
      </w:pPr>
      <w:rPr>
        <w:rFonts w:ascii="Noto Sans Symbols" w:cs="Noto Sans Symbols" w:eastAsia="Noto Sans Symbols" w:hAnsi="Noto Sans Symbols"/>
        <w:b w:val="0"/>
        <w:i w:val="0"/>
        <w:sz w:val="24"/>
        <w:szCs w:val="24"/>
      </w:rPr>
    </w:lvl>
    <w:lvl w:ilvl="3">
      <w:start w:val="0"/>
      <w:numFmt w:val="bullet"/>
      <w:lvlText w:val="•"/>
      <w:lvlJc w:val="left"/>
      <w:pPr>
        <w:ind w:left="3253" w:hanging="360"/>
      </w:pPr>
      <w:rPr/>
    </w:lvl>
    <w:lvl w:ilvl="4">
      <w:start w:val="0"/>
      <w:numFmt w:val="bullet"/>
      <w:lvlText w:val="•"/>
      <w:lvlJc w:val="left"/>
      <w:pPr>
        <w:ind w:left="4109" w:hanging="360"/>
      </w:pPr>
      <w:rPr/>
    </w:lvl>
    <w:lvl w:ilvl="5">
      <w:start w:val="0"/>
      <w:numFmt w:val="bullet"/>
      <w:lvlText w:val="•"/>
      <w:lvlJc w:val="left"/>
      <w:pPr>
        <w:ind w:left="4966" w:hanging="360"/>
      </w:pPr>
      <w:rPr/>
    </w:lvl>
    <w:lvl w:ilvl="6">
      <w:start w:val="0"/>
      <w:numFmt w:val="bullet"/>
      <w:lvlText w:val="•"/>
      <w:lvlJc w:val="left"/>
      <w:pPr>
        <w:ind w:left="5822" w:hanging="360"/>
      </w:pPr>
      <w:rPr/>
    </w:lvl>
    <w:lvl w:ilvl="7">
      <w:start w:val="0"/>
      <w:numFmt w:val="bullet"/>
      <w:lvlText w:val="•"/>
      <w:lvlJc w:val="left"/>
      <w:pPr>
        <w:ind w:left="6679" w:hanging="360"/>
      </w:pPr>
      <w:rPr/>
    </w:lvl>
    <w:lvl w:ilvl="8">
      <w:start w:val="0"/>
      <w:numFmt w:val="bullet"/>
      <w:lvlText w:val="•"/>
      <w:lvlJc w:val="left"/>
      <w:pPr>
        <w:ind w:left="7535" w:hanging="360"/>
      </w:pPr>
      <w:rPr/>
    </w:lvl>
  </w:abstractNum>
  <w:abstractNum w:abstractNumId="5">
    <w:lvl w:ilvl="0">
      <w:start w:val="1"/>
      <w:numFmt w:val="decimal"/>
      <w:lvlText w:val="%1."/>
      <w:lvlJc w:val="left"/>
      <w:pPr>
        <w:ind w:left="100" w:hanging="305"/>
      </w:pPr>
      <w:rPr>
        <w:rFonts w:ascii="Times New Roman" w:cs="Times New Roman" w:eastAsia="Times New Roman" w:hAnsi="Times New Roman"/>
        <w:b w:val="1"/>
        <w:i w:val="0"/>
        <w:color w:val="1f1f1f"/>
        <w:sz w:val="24"/>
        <w:szCs w:val="24"/>
      </w:rPr>
    </w:lvl>
    <w:lvl w:ilvl="1">
      <w:start w:val="0"/>
      <w:numFmt w:val="bullet"/>
      <w:lvlText w:val="•"/>
      <w:lvlJc w:val="left"/>
      <w:pPr>
        <w:ind w:left="1014" w:hanging="305"/>
      </w:pPr>
      <w:rPr/>
    </w:lvl>
    <w:lvl w:ilvl="2">
      <w:start w:val="0"/>
      <w:numFmt w:val="bullet"/>
      <w:lvlText w:val="•"/>
      <w:lvlJc w:val="left"/>
      <w:pPr>
        <w:ind w:left="1929" w:hanging="305"/>
      </w:pPr>
      <w:rPr/>
    </w:lvl>
    <w:lvl w:ilvl="3">
      <w:start w:val="0"/>
      <w:numFmt w:val="bullet"/>
      <w:lvlText w:val="•"/>
      <w:lvlJc w:val="left"/>
      <w:pPr>
        <w:ind w:left="2844" w:hanging="305"/>
      </w:pPr>
      <w:rPr/>
    </w:lvl>
    <w:lvl w:ilvl="4">
      <w:start w:val="0"/>
      <w:numFmt w:val="bullet"/>
      <w:lvlText w:val="•"/>
      <w:lvlJc w:val="left"/>
      <w:pPr>
        <w:ind w:left="3759" w:hanging="305"/>
      </w:pPr>
      <w:rPr/>
    </w:lvl>
    <w:lvl w:ilvl="5">
      <w:start w:val="0"/>
      <w:numFmt w:val="bullet"/>
      <w:lvlText w:val="•"/>
      <w:lvlJc w:val="left"/>
      <w:pPr>
        <w:ind w:left="4674" w:hanging="305"/>
      </w:pPr>
      <w:rPr/>
    </w:lvl>
    <w:lvl w:ilvl="6">
      <w:start w:val="0"/>
      <w:numFmt w:val="bullet"/>
      <w:lvlText w:val="•"/>
      <w:lvlJc w:val="left"/>
      <w:pPr>
        <w:ind w:left="5589" w:hanging="305"/>
      </w:pPr>
      <w:rPr/>
    </w:lvl>
    <w:lvl w:ilvl="7">
      <w:start w:val="0"/>
      <w:numFmt w:val="bullet"/>
      <w:lvlText w:val="•"/>
      <w:lvlJc w:val="left"/>
      <w:pPr>
        <w:ind w:left="6504" w:hanging="305"/>
      </w:pPr>
      <w:rPr/>
    </w:lvl>
    <w:lvl w:ilvl="8">
      <w:start w:val="0"/>
      <w:numFmt w:val="bullet"/>
      <w:lvlText w:val="•"/>
      <w:lvlJc w:val="left"/>
      <w:pPr>
        <w:ind w:left="7419" w:hanging="305"/>
      </w:pPr>
      <w:rPr/>
    </w:lvl>
  </w:abstractNum>
  <w:abstractNum w:abstractNumId="6">
    <w:lvl w:ilvl="0">
      <w:start w:val="0"/>
      <w:numFmt w:val="bullet"/>
      <w:lvlText w:val="●"/>
      <w:lvlJc w:val="left"/>
      <w:pPr>
        <w:ind w:left="820" w:hanging="360"/>
      </w:pPr>
      <w:rPr>
        <w:rFonts w:ascii="Times New Roman" w:cs="Times New Roman" w:eastAsia="Times New Roman" w:hAnsi="Times New Roman"/>
        <w:b w:val="0"/>
        <w:i w:val="0"/>
        <w:sz w:val="24"/>
        <w:szCs w:val="24"/>
      </w:rPr>
    </w:lvl>
    <w:lvl w:ilvl="1">
      <w:start w:val="0"/>
      <w:numFmt w:val="bullet"/>
      <w:lvlText w:val="•"/>
      <w:lvlJc w:val="left"/>
      <w:pPr>
        <w:ind w:left="1662" w:hanging="360"/>
      </w:pPr>
      <w:rPr/>
    </w:lvl>
    <w:lvl w:ilvl="2">
      <w:start w:val="0"/>
      <w:numFmt w:val="bullet"/>
      <w:lvlText w:val="•"/>
      <w:lvlJc w:val="left"/>
      <w:pPr>
        <w:ind w:left="2505" w:hanging="360"/>
      </w:pPr>
      <w:rPr/>
    </w:lvl>
    <w:lvl w:ilvl="3">
      <w:start w:val="0"/>
      <w:numFmt w:val="bullet"/>
      <w:lvlText w:val="•"/>
      <w:lvlJc w:val="left"/>
      <w:pPr>
        <w:ind w:left="3348" w:hanging="360"/>
      </w:pPr>
      <w:rPr/>
    </w:lvl>
    <w:lvl w:ilvl="4">
      <w:start w:val="0"/>
      <w:numFmt w:val="bullet"/>
      <w:lvlText w:val="•"/>
      <w:lvlJc w:val="left"/>
      <w:pPr>
        <w:ind w:left="4191" w:hanging="360"/>
      </w:pPr>
      <w:rPr/>
    </w:lvl>
    <w:lvl w:ilvl="5">
      <w:start w:val="0"/>
      <w:numFmt w:val="bullet"/>
      <w:lvlText w:val="•"/>
      <w:lvlJc w:val="left"/>
      <w:pPr>
        <w:ind w:left="5034" w:hanging="360"/>
      </w:pPr>
      <w:rPr/>
    </w:lvl>
    <w:lvl w:ilvl="6">
      <w:start w:val="0"/>
      <w:numFmt w:val="bullet"/>
      <w:lvlText w:val="•"/>
      <w:lvlJc w:val="left"/>
      <w:pPr>
        <w:ind w:left="5877" w:hanging="360"/>
      </w:pPr>
      <w:rPr/>
    </w:lvl>
    <w:lvl w:ilvl="7">
      <w:start w:val="0"/>
      <w:numFmt w:val="bullet"/>
      <w:lvlText w:val="•"/>
      <w:lvlJc w:val="left"/>
      <w:pPr>
        <w:ind w:left="6720" w:hanging="360"/>
      </w:pPr>
      <w:rPr/>
    </w:lvl>
    <w:lvl w:ilvl="8">
      <w:start w:val="0"/>
      <w:numFmt w:val="bullet"/>
      <w:lvlText w:val="•"/>
      <w:lvlJc w:val="left"/>
      <w:pPr>
        <w:ind w:left="7563" w:hanging="360"/>
      </w:pPr>
      <w:rPr/>
    </w:lvl>
  </w:abstractNum>
  <w:abstractNum w:abstractNumId="7">
    <w:lvl w:ilvl="0">
      <w:start w:val="0"/>
      <w:numFmt w:val="bullet"/>
      <w:lvlText w:val="●"/>
      <w:lvlJc w:val="left"/>
      <w:pPr>
        <w:ind w:left="885" w:hanging="360"/>
      </w:pPr>
      <w:rPr>
        <w:rFonts w:ascii="Times New Roman" w:cs="Times New Roman" w:eastAsia="Times New Roman" w:hAnsi="Times New Roman"/>
      </w:rPr>
    </w:lvl>
    <w:lvl w:ilvl="1">
      <w:start w:val="0"/>
      <w:numFmt w:val="bullet"/>
      <w:lvlText w:val="•"/>
      <w:lvlJc w:val="left"/>
      <w:pPr>
        <w:ind w:left="1716" w:hanging="360"/>
      </w:pPr>
      <w:rPr/>
    </w:lvl>
    <w:lvl w:ilvl="2">
      <w:start w:val="0"/>
      <w:numFmt w:val="bullet"/>
      <w:lvlText w:val="•"/>
      <w:lvlJc w:val="left"/>
      <w:pPr>
        <w:ind w:left="2553" w:hanging="360"/>
      </w:pPr>
      <w:rPr/>
    </w:lvl>
    <w:lvl w:ilvl="3">
      <w:start w:val="0"/>
      <w:numFmt w:val="bullet"/>
      <w:lvlText w:val="•"/>
      <w:lvlJc w:val="left"/>
      <w:pPr>
        <w:ind w:left="3390" w:hanging="360"/>
      </w:pPr>
      <w:rPr/>
    </w:lvl>
    <w:lvl w:ilvl="4">
      <w:start w:val="0"/>
      <w:numFmt w:val="bullet"/>
      <w:lvlText w:val="•"/>
      <w:lvlJc w:val="left"/>
      <w:pPr>
        <w:ind w:left="4227" w:hanging="360"/>
      </w:pPr>
      <w:rPr/>
    </w:lvl>
    <w:lvl w:ilvl="5">
      <w:start w:val="0"/>
      <w:numFmt w:val="bullet"/>
      <w:lvlText w:val="•"/>
      <w:lvlJc w:val="left"/>
      <w:pPr>
        <w:ind w:left="5064" w:hanging="360"/>
      </w:pPr>
      <w:rPr/>
    </w:lvl>
    <w:lvl w:ilvl="6">
      <w:start w:val="0"/>
      <w:numFmt w:val="bullet"/>
      <w:lvlText w:val="•"/>
      <w:lvlJc w:val="left"/>
      <w:pPr>
        <w:ind w:left="5901" w:hanging="360"/>
      </w:pPr>
      <w:rPr/>
    </w:lvl>
    <w:lvl w:ilvl="7">
      <w:start w:val="0"/>
      <w:numFmt w:val="bullet"/>
      <w:lvlText w:val="•"/>
      <w:lvlJc w:val="left"/>
      <w:pPr>
        <w:ind w:left="6738" w:hanging="360"/>
      </w:pPr>
      <w:rPr/>
    </w:lvl>
    <w:lvl w:ilvl="8">
      <w:start w:val="0"/>
      <w:numFmt w:val="bullet"/>
      <w:lvlText w:val="•"/>
      <w:lvlJc w:val="left"/>
      <w:pPr>
        <w:ind w:left="7575" w:hanging="360"/>
      </w:pPr>
      <w:rPr/>
    </w:lvl>
  </w:abstractNum>
  <w:abstractNum w:abstractNumId="8">
    <w:lvl w:ilvl="0">
      <w:start w:val="0"/>
      <w:numFmt w:val="bullet"/>
      <w:lvlText w:val="●"/>
      <w:lvlJc w:val="left"/>
      <w:pPr>
        <w:ind w:left="820" w:hanging="360"/>
      </w:pPr>
      <w:rPr>
        <w:rFonts w:ascii="Times New Roman" w:cs="Times New Roman" w:eastAsia="Times New Roman" w:hAnsi="Times New Roman"/>
        <w:b w:val="0"/>
        <w:i w:val="0"/>
        <w:sz w:val="24"/>
        <w:szCs w:val="24"/>
      </w:rPr>
    </w:lvl>
    <w:lvl w:ilvl="1">
      <w:start w:val="0"/>
      <w:numFmt w:val="bullet"/>
      <w:lvlText w:val="•"/>
      <w:lvlJc w:val="left"/>
      <w:pPr>
        <w:ind w:left="1662" w:hanging="360"/>
      </w:pPr>
      <w:rPr/>
    </w:lvl>
    <w:lvl w:ilvl="2">
      <w:start w:val="0"/>
      <w:numFmt w:val="bullet"/>
      <w:lvlText w:val="•"/>
      <w:lvlJc w:val="left"/>
      <w:pPr>
        <w:ind w:left="2505" w:hanging="360"/>
      </w:pPr>
      <w:rPr/>
    </w:lvl>
    <w:lvl w:ilvl="3">
      <w:start w:val="0"/>
      <w:numFmt w:val="bullet"/>
      <w:lvlText w:val="•"/>
      <w:lvlJc w:val="left"/>
      <w:pPr>
        <w:ind w:left="3348" w:hanging="360"/>
      </w:pPr>
      <w:rPr/>
    </w:lvl>
    <w:lvl w:ilvl="4">
      <w:start w:val="0"/>
      <w:numFmt w:val="bullet"/>
      <w:lvlText w:val="•"/>
      <w:lvlJc w:val="left"/>
      <w:pPr>
        <w:ind w:left="4191" w:hanging="360"/>
      </w:pPr>
      <w:rPr/>
    </w:lvl>
    <w:lvl w:ilvl="5">
      <w:start w:val="0"/>
      <w:numFmt w:val="bullet"/>
      <w:lvlText w:val="•"/>
      <w:lvlJc w:val="left"/>
      <w:pPr>
        <w:ind w:left="5034" w:hanging="360"/>
      </w:pPr>
      <w:rPr/>
    </w:lvl>
    <w:lvl w:ilvl="6">
      <w:start w:val="0"/>
      <w:numFmt w:val="bullet"/>
      <w:lvlText w:val="•"/>
      <w:lvlJc w:val="left"/>
      <w:pPr>
        <w:ind w:left="5877" w:hanging="360"/>
      </w:pPr>
      <w:rPr/>
    </w:lvl>
    <w:lvl w:ilvl="7">
      <w:start w:val="0"/>
      <w:numFmt w:val="bullet"/>
      <w:lvlText w:val="•"/>
      <w:lvlJc w:val="left"/>
      <w:pPr>
        <w:ind w:left="6720" w:hanging="360"/>
      </w:pPr>
      <w:rPr/>
    </w:lvl>
    <w:lvl w:ilvl="8">
      <w:start w:val="0"/>
      <w:numFmt w:val="bullet"/>
      <w:lvlText w:val="•"/>
      <w:lvlJc w:val="left"/>
      <w:pPr>
        <w:ind w:left="7563" w:hanging="360"/>
      </w:pPr>
      <w:rPr/>
    </w:lvl>
  </w:abstractNum>
  <w:abstractNum w:abstractNumId="9">
    <w:lvl w:ilvl="0">
      <w:start w:val="1"/>
      <w:numFmt w:val="decimal"/>
      <w:lvlText w:val="%1."/>
      <w:lvlJc w:val="left"/>
      <w:pPr>
        <w:ind w:left="820" w:hanging="360"/>
      </w:pPr>
      <w:rPr>
        <w:rFonts w:ascii="Times New Roman" w:cs="Times New Roman" w:eastAsia="Times New Roman" w:hAnsi="Times New Roman"/>
        <w:b w:val="0"/>
        <w:i w:val="0"/>
        <w:sz w:val="24"/>
        <w:szCs w:val="24"/>
      </w:rPr>
    </w:lvl>
    <w:lvl w:ilvl="1">
      <w:start w:val="0"/>
      <w:numFmt w:val="bullet"/>
      <w:lvlText w:val="•"/>
      <w:lvlJc w:val="left"/>
      <w:pPr>
        <w:ind w:left="1662" w:hanging="360"/>
      </w:pPr>
      <w:rPr/>
    </w:lvl>
    <w:lvl w:ilvl="2">
      <w:start w:val="0"/>
      <w:numFmt w:val="bullet"/>
      <w:lvlText w:val="•"/>
      <w:lvlJc w:val="left"/>
      <w:pPr>
        <w:ind w:left="2505" w:hanging="360"/>
      </w:pPr>
      <w:rPr/>
    </w:lvl>
    <w:lvl w:ilvl="3">
      <w:start w:val="0"/>
      <w:numFmt w:val="bullet"/>
      <w:lvlText w:val="•"/>
      <w:lvlJc w:val="left"/>
      <w:pPr>
        <w:ind w:left="3348" w:hanging="360"/>
      </w:pPr>
      <w:rPr/>
    </w:lvl>
    <w:lvl w:ilvl="4">
      <w:start w:val="0"/>
      <w:numFmt w:val="bullet"/>
      <w:lvlText w:val="•"/>
      <w:lvlJc w:val="left"/>
      <w:pPr>
        <w:ind w:left="4191" w:hanging="360"/>
      </w:pPr>
      <w:rPr/>
    </w:lvl>
    <w:lvl w:ilvl="5">
      <w:start w:val="0"/>
      <w:numFmt w:val="bullet"/>
      <w:lvlText w:val="•"/>
      <w:lvlJc w:val="left"/>
      <w:pPr>
        <w:ind w:left="5034" w:hanging="360"/>
      </w:pPr>
      <w:rPr/>
    </w:lvl>
    <w:lvl w:ilvl="6">
      <w:start w:val="0"/>
      <w:numFmt w:val="bullet"/>
      <w:lvlText w:val="•"/>
      <w:lvlJc w:val="left"/>
      <w:pPr>
        <w:ind w:left="5877" w:hanging="360"/>
      </w:pPr>
      <w:rPr/>
    </w:lvl>
    <w:lvl w:ilvl="7">
      <w:start w:val="0"/>
      <w:numFmt w:val="bullet"/>
      <w:lvlText w:val="•"/>
      <w:lvlJc w:val="left"/>
      <w:pPr>
        <w:ind w:left="6720" w:hanging="360"/>
      </w:pPr>
      <w:rPr/>
    </w:lvl>
    <w:lvl w:ilvl="8">
      <w:start w:val="0"/>
      <w:numFmt w:val="bullet"/>
      <w:lvlText w:val="•"/>
      <w:lvlJc w:val="left"/>
      <w:pPr>
        <w:ind w:left="7563" w:hanging="360"/>
      </w:pPr>
      <w:rPr/>
    </w:lvl>
  </w:abstractNum>
  <w:abstractNum w:abstractNumId="10">
    <w:lvl w:ilvl="0">
      <w:start w:val="0"/>
      <w:numFmt w:val="bullet"/>
      <w:lvlText w:val="●"/>
      <w:lvlJc w:val="left"/>
      <w:pPr>
        <w:ind w:left="885" w:hanging="360"/>
      </w:pPr>
      <w:rPr>
        <w:rFonts w:ascii="Times New Roman" w:cs="Times New Roman" w:eastAsia="Times New Roman" w:hAnsi="Times New Roman"/>
        <w:b w:val="0"/>
        <w:i w:val="0"/>
        <w:sz w:val="24"/>
        <w:szCs w:val="24"/>
      </w:rPr>
    </w:lvl>
    <w:lvl w:ilvl="1">
      <w:start w:val="0"/>
      <w:numFmt w:val="bullet"/>
      <w:lvlText w:val="•"/>
      <w:lvlJc w:val="left"/>
      <w:pPr>
        <w:ind w:left="1716" w:hanging="360"/>
      </w:pPr>
      <w:rPr/>
    </w:lvl>
    <w:lvl w:ilvl="2">
      <w:start w:val="0"/>
      <w:numFmt w:val="bullet"/>
      <w:lvlText w:val="•"/>
      <w:lvlJc w:val="left"/>
      <w:pPr>
        <w:ind w:left="2553" w:hanging="360"/>
      </w:pPr>
      <w:rPr/>
    </w:lvl>
    <w:lvl w:ilvl="3">
      <w:start w:val="0"/>
      <w:numFmt w:val="bullet"/>
      <w:lvlText w:val="•"/>
      <w:lvlJc w:val="left"/>
      <w:pPr>
        <w:ind w:left="3390" w:hanging="360"/>
      </w:pPr>
      <w:rPr/>
    </w:lvl>
    <w:lvl w:ilvl="4">
      <w:start w:val="0"/>
      <w:numFmt w:val="bullet"/>
      <w:lvlText w:val="•"/>
      <w:lvlJc w:val="left"/>
      <w:pPr>
        <w:ind w:left="4227" w:hanging="360"/>
      </w:pPr>
      <w:rPr/>
    </w:lvl>
    <w:lvl w:ilvl="5">
      <w:start w:val="0"/>
      <w:numFmt w:val="bullet"/>
      <w:lvlText w:val="•"/>
      <w:lvlJc w:val="left"/>
      <w:pPr>
        <w:ind w:left="5064" w:hanging="360"/>
      </w:pPr>
      <w:rPr/>
    </w:lvl>
    <w:lvl w:ilvl="6">
      <w:start w:val="0"/>
      <w:numFmt w:val="bullet"/>
      <w:lvlText w:val="•"/>
      <w:lvlJc w:val="left"/>
      <w:pPr>
        <w:ind w:left="5901" w:hanging="360"/>
      </w:pPr>
      <w:rPr/>
    </w:lvl>
    <w:lvl w:ilvl="7">
      <w:start w:val="0"/>
      <w:numFmt w:val="bullet"/>
      <w:lvlText w:val="•"/>
      <w:lvlJc w:val="left"/>
      <w:pPr>
        <w:ind w:left="6738" w:hanging="360"/>
      </w:pPr>
      <w:rPr/>
    </w:lvl>
    <w:lvl w:ilvl="8">
      <w:start w:val="0"/>
      <w:numFmt w:val="bullet"/>
      <w:lvlText w:val="•"/>
      <w:lvlJc w:val="left"/>
      <w:pPr>
        <w:ind w:left="7575" w:hanging="360"/>
      </w:pPr>
      <w:rPr/>
    </w:lvl>
  </w:abstractNum>
  <w:abstractNum w:abstractNumId="11">
    <w:lvl w:ilvl="0">
      <w:start w:val="1"/>
      <w:numFmt w:val="decimal"/>
      <w:lvlText w:val="%1."/>
      <w:lvlJc w:val="left"/>
      <w:pPr>
        <w:ind w:left="820" w:hanging="360"/>
      </w:pPr>
      <w:rPr>
        <w:rFonts w:ascii="Times New Roman" w:cs="Times New Roman" w:eastAsia="Times New Roman" w:hAnsi="Times New Roman"/>
        <w:b w:val="1"/>
        <w:i w:val="0"/>
        <w:sz w:val="24"/>
        <w:szCs w:val="24"/>
      </w:rPr>
    </w:lvl>
    <w:lvl w:ilvl="1">
      <w:start w:val="0"/>
      <w:numFmt w:val="bullet"/>
      <w:lvlText w:val="●"/>
      <w:lvlJc w:val="left"/>
      <w:pPr>
        <w:ind w:left="882" w:hanging="360"/>
      </w:pPr>
      <w:rPr>
        <w:rFonts w:ascii="Noto Sans Symbols" w:cs="Noto Sans Symbols" w:eastAsia="Noto Sans Symbols" w:hAnsi="Noto Sans Symbols"/>
        <w:b w:val="0"/>
        <w:i w:val="0"/>
        <w:sz w:val="24"/>
        <w:szCs w:val="24"/>
      </w:rPr>
    </w:lvl>
    <w:lvl w:ilvl="2">
      <w:start w:val="0"/>
      <w:numFmt w:val="bullet"/>
      <w:lvlText w:val="•"/>
      <w:lvlJc w:val="left"/>
      <w:pPr>
        <w:ind w:left="1809" w:hanging="360"/>
      </w:pPr>
      <w:rPr/>
    </w:lvl>
    <w:lvl w:ilvl="3">
      <w:start w:val="0"/>
      <w:numFmt w:val="bullet"/>
      <w:lvlText w:val="•"/>
      <w:lvlJc w:val="left"/>
      <w:pPr>
        <w:ind w:left="2739" w:hanging="360"/>
      </w:pPr>
      <w:rPr/>
    </w:lvl>
    <w:lvl w:ilvl="4">
      <w:start w:val="0"/>
      <w:numFmt w:val="bullet"/>
      <w:lvlText w:val="•"/>
      <w:lvlJc w:val="left"/>
      <w:pPr>
        <w:ind w:left="3669" w:hanging="360"/>
      </w:pPr>
      <w:rPr/>
    </w:lvl>
    <w:lvl w:ilvl="5">
      <w:start w:val="0"/>
      <w:numFmt w:val="bullet"/>
      <w:lvlText w:val="•"/>
      <w:lvlJc w:val="left"/>
      <w:pPr>
        <w:ind w:left="4599" w:hanging="360"/>
      </w:pPr>
      <w:rPr/>
    </w:lvl>
    <w:lvl w:ilvl="6">
      <w:start w:val="0"/>
      <w:numFmt w:val="bullet"/>
      <w:lvlText w:val="•"/>
      <w:lvlJc w:val="left"/>
      <w:pPr>
        <w:ind w:left="5529" w:hanging="360"/>
      </w:pPr>
      <w:rPr/>
    </w:lvl>
    <w:lvl w:ilvl="7">
      <w:start w:val="0"/>
      <w:numFmt w:val="bullet"/>
      <w:lvlText w:val="•"/>
      <w:lvlJc w:val="left"/>
      <w:pPr>
        <w:ind w:left="6459" w:hanging="360"/>
      </w:pPr>
      <w:rPr/>
    </w:lvl>
    <w:lvl w:ilvl="8">
      <w:start w:val="0"/>
      <w:numFmt w:val="bullet"/>
      <w:lvlText w:val="•"/>
      <w:lvlJc w:val="left"/>
      <w:pPr>
        <w:ind w:left="7389" w:hanging="360"/>
      </w:pPr>
      <w:rPr/>
    </w:lvl>
  </w:abstractNum>
  <w:abstractNum w:abstractNumId="12">
    <w:lvl w:ilvl="0">
      <w:start w:val="0"/>
      <w:numFmt w:val="bullet"/>
      <w:lvlText w:val="●"/>
      <w:lvlJc w:val="left"/>
      <w:pPr>
        <w:ind w:left="820" w:hanging="360"/>
      </w:pPr>
      <w:rPr>
        <w:rFonts w:ascii="Noto Sans Symbols" w:cs="Noto Sans Symbols" w:eastAsia="Noto Sans Symbols" w:hAnsi="Noto Sans Symbols"/>
      </w:rPr>
    </w:lvl>
    <w:lvl w:ilvl="1">
      <w:start w:val="0"/>
      <w:numFmt w:val="bullet"/>
      <w:lvlText w:val="•"/>
      <w:lvlJc w:val="left"/>
      <w:pPr>
        <w:ind w:left="1662" w:hanging="360"/>
      </w:pPr>
      <w:rPr/>
    </w:lvl>
    <w:lvl w:ilvl="2">
      <w:start w:val="0"/>
      <w:numFmt w:val="bullet"/>
      <w:lvlText w:val="•"/>
      <w:lvlJc w:val="left"/>
      <w:pPr>
        <w:ind w:left="2505" w:hanging="360"/>
      </w:pPr>
      <w:rPr/>
    </w:lvl>
    <w:lvl w:ilvl="3">
      <w:start w:val="0"/>
      <w:numFmt w:val="bullet"/>
      <w:lvlText w:val="•"/>
      <w:lvlJc w:val="left"/>
      <w:pPr>
        <w:ind w:left="3348" w:hanging="360"/>
      </w:pPr>
      <w:rPr/>
    </w:lvl>
    <w:lvl w:ilvl="4">
      <w:start w:val="0"/>
      <w:numFmt w:val="bullet"/>
      <w:lvlText w:val="•"/>
      <w:lvlJc w:val="left"/>
      <w:pPr>
        <w:ind w:left="4191" w:hanging="360"/>
      </w:pPr>
      <w:rPr/>
    </w:lvl>
    <w:lvl w:ilvl="5">
      <w:start w:val="0"/>
      <w:numFmt w:val="bullet"/>
      <w:lvlText w:val="•"/>
      <w:lvlJc w:val="left"/>
      <w:pPr>
        <w:ind w:left="5034" w:hanging="360"/>
      </w:pPr>
      <w:rPr/>
    </w:lvl>
    <w:lvl w:ilvl="6">
      <w:start w:val="0"/>
      <w:numFmt w:val="bullet"/>
      <w:lvlText w:val="•"/>
      <w:lvlJc w:val="left"/>
      <w:pPr>
        <w:ind w:left="5877" w:hanging="360"/>
      </w:pPr>
      <w:rPr/>
    </w:lvl>
    <w:lvl w:ilvl="7">
      <w:start w:val="0"/>
      <w:numFmt w:val="bullet"/>
      <w:lvlText w:val="•"/>
      <w:lvlJc w:val="left"/>
      <w:pPr>
        <w:ind w:left="6720" w:hanging="360"/>
      </w:pPr>
      <w:rPr/>
    </w:lvl>
    <w:lvl w:ilvl="8">
      <w:start w:val="0"/>
      <w:numFmt w:val="bullet"/>
      <w:lvlText w:val="•"/>
      <w:lvlJc w:val="left"/>
      <w:pPr>
        <w:ind w:left="7563" w:hanging="360"/>
      </w:pPr>
      <w:rPr/>
    </w:lvl>
  </w:abstractNum>
  <w:abstractNum w:abstractNumId="13">
    <w:lvl w:ilvl="0">
      <w:start w:val="1"/>
      <w:numFmt w:val="decimal"/>
      <w:lvlText w:val="%1."/>
      <w:lvlJc w:val="left"/>
      <w:pPr>
        <w:ind w:left="100" w:hanging="226"/>
      </w:pPr>
      <w:rPr>
        <w:rFonts w:ascii="Times New Roman" w:cs="Times New Roman" w:eastAsia="Times New Roman" w:hAnsi="Times New Roman"/>
        <w:b w:val="1"/>
        <w:i w:val="0"/>
        <w:sz w:val="24"/>
        <w:szCs w:val="24"/>
      </w:rPr>
    </w:lvl>
    <w:lvl w:ilvl="1">
      <w:start w:val="1"/>
      <w:numFmt w:val="decimal"/>
      <w:lvlText w:val="%2."/>
      <w:lvlJc w:val="left"/>
      <w:pPr>
        <w:ind w:left="820" w:hanging="360"/>
      </w:pPr>
      <w:rPr>
        <w:rFonts w:ascii="Times New Roman" w:cs="Times New Roman" w:eastAsia="Times New Roman" w:hAnsi="Times New Roman"/>
        <w:b w:val="0"/>
        <w:i w:val="0"/>
        <w:sz w:val="24"/>
        <w:szCs w:val="24"/>
      </w:rPr>
    </w:lvl>
    <w:lvl w:ilvl="2">
      <w:start w:val="0"/>
      <w:numFmt w:val="bullet"/>
      <w:lvlText w:val="•"/>
      <w:lvlJc w:val="left"/>
      <w:pPr>
        <w:ind w:left="1756" w:hanging="360"/>
      </w:pPr>
      <w:rPr/>
    </w:lvl>
    <w:lvl w:ilvl="3">
      <w:start w:val="0"/>
      <w:numFmt w:val="bullet"/>
      <w:lvlText w:val="•"/>
      <w:lvlJc w:val="left"/>
      <w:pPr>
        <w:ind w:left="2693" w:hanging="360"/>
      </w:pPr>
      <w:rPr/>
    </w:lvl>
    <w:lvl w:ilvl="4">
      <w:start w:val="0"/>
      <w:numFmt w:val="bullet"/>
      <w:lvlText w:val="•"/>
      <w:lvlJc w:val="left"/>
      <w:pPr>
        <w:ind w:left="3629" w:hanging="360"/>
      </w:pPr>
      <w:rPr/>
    </w:lvl>
    <w:lvl w:ilvl="5">
      <w:start w:val="0"/>
      <w:numFmt w:val="bullet"/>
      <w:lvlText w:val="•"/>
      <w:lvlJc w:val="left"/>
      <w:pPr>
        <w:ind w:left="4566" w:hanging="360"/>
      </w:pPr>
      <w:rPr/>
    </w:lvl>
    <w:lvl w:ilvl="6">
      <w:start w:val="0"/>
      <w:numFmt w:val="bullet"/>
      <w:lvlText w:val="•"/>
      <w:lvlJc w:val="left"/>
      <w:pPr>
        <w:ind w:left="5502" w:hanging="360"/>
      </w:pPr>
      <w:rPr/>
    </w:lvl>
    <w:lvl w:ilvl="7">
      <w:start w:val="0"/>
      <w:numFmt w:val="bullet"/>
      <w:lvlText w:val="•"/>
      <w:lvlJc w:val="left"/>
      <w:pPr>
        <w:ind w:left="6439" w:hanging="360"/>
      </w:pPr>
      <w:rPr/>
    </w:lvl>
    <w:lvl w:ilvl="8">
      <w:start w:val="0"/>
      <w:numFmt w:val="bullet"/>
      <w:lvlText w:val="•"/>
      <w:lvlJc w:val="left"/>
      <w:pPr>
        <w:ind w:left="7375" w:hanging="360"/>
      </w:pPr>
      <w:rPr/>
    </w:lvl>
  </w:abstractNum>
  <w:abstractNum w:abstractNumId="14">
    <w:lvl w:ilvl="0">
      <w:start w:val="1"/>
      <w:numFmt w:val="decimal"/>
      <w:lvlText w:val="%1."/>
      <w:lvlJc w:val="left"/>
      <w:pPr>
        <w:ind w:left="340" w:hanging="240"/>
      </w:pPr>
      <w:rPr>
        <w:rFonts w:ascii="Times New Roman" w:cs="Times New Roman" w:eastAsia="Times New Roman" w:hAnsi="Times New Roman"/>
        <w:b w:val="0"/>
        <w:i w:val="0"/>
        <w:sz w:val="24"/>
        <w:szCs w:val="24"/>
      </w:rPr>
    </w:lvl>
    <w:lvl w:ilvl="1">
      <w:start w:val="0"/>
      <w:numFmt w:val="bullet"/>
      <w:lvlText w:val="•"/>
      <w:lvlJc w:val="left"/>
      <w:pPr>
        <w:ind w:left="1230" w:hanging="240"/>
      </w:pPr>
      <w:rPr/>
    </w:lvl>
    <w:lvl w:ilvl="2">
      <w:start w:val="0"/>
      <w:numFmt w:val="bullet"/>
      <w:lvlText w:val="•"/>
      <w:lvlJc w:val="left"/>
      <w:pPr>
        <w:ind w:left="2121" w:hanging="240"/>
      </w:pPr>
      <w:rPr/>
    </w:lvl>
    <w:lvl w:ilvl="3">
      <w:start w:val="0"/>
      <w:numFmt w:val="bullet"/>
      <w:lvlText w:val="•"/>
      <w:lvlJc w:val="left"/>
      <w:pPr>
        <w:ind w:left="3012" w:hanging="240"/>
      </w:pPr>
      <w:rPr/>
    </w:lvl>
    <w:lvl w:ilvl="4">
      <w:start w:val="0"/>
      <w:numFmt w:val="bullet"/>
      <w:lvlText w:val="•"/>
      <w:lvlJc w:val="left"/>
      <w:pPr>
        <w:ind w:left="3903" w:hanging="240"/>
      </w:pPr>
      <w:rPr/>
    </w:lvl>
    <w:lvl w:ilvl="5">
      <w:start w:val="0"/>
      <w:numFmt w:val="bullet"/>
      <w:lvlText w:val="•"/>
      <w:lvlJc w:val="left"/>
      <w:pPr>
        <w:ind w:left="4794" w:hanging="240"/>
      </w:pPr>
      <w:rPr/>
    </w:lvl>
    <w:lvl w:ilvl="6">
      <w:start w:val="0"/>
      <w:numFmt w:val="bullet"/>
      <w:lvlText w:val="•"/>
      <w:lvlJc w:val="left"/>
      <w:pPr>
        <w:ind w:left="5685" w:hanging="240"/>
      </w:pPr>
      <w:rPr/>
    </w:lvl>
    <w:lvl w:ilvl="7">
      <w:start w:val="0"/>
      <w:numFmt w:val="bullet"/>
      <w:lvlText w:val="•"/>
      <w:lvlJc w:val="left"/>
      <w:pPr>
        <w:ind w:left="6576" w:hanging="240"/>
      </w:pPr>
      <w:rPr/>
    </w:lvl>
    <w:lvl w:ilvl="8">
      <w:start w:val="0"/>
      <w:numFmt w:val="bullet"/>
      <w:lvlText w:val="•"/>
      <w:lvlJc w:val="left"/>
      <w:pPr>
        <w:ind w:left="7467" w:hanging="240"/>
      </w:pPr>
      <w:rPr/>
    </w:lvl>
  </w:abstractNum>
  <w:abstractNum w:abstractNumId="1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2"/>
        <w:szCs w:val="22"/>
        <w:lang w:val="es-ES"/>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ind w:left="100"/>
    </w:pPr>
    <w:rPr>
      <w:b w:val="1"/>
      <w:sz w:val="24"/>
      <w:szCs w:val="24"/>
    </w:rPr>
  </w:style>
  <w:style w:type="paragraph" w:styleId="Heading2">
    <w:name w:val="heading 2"/>
    <w:basedOn w:val="Normal"/>
    <w:next w:val="Normal"/>
    <w:pPr>
      <w:ind w:left="100"/>
    </w:pPr>
    <w:rPr>
      <w:b w:val="1"/>
      <w:sz w:val="24"/>
      <w:szCs w:val="24"/>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0.0" w:type="dxa"/>
        <w:bottom w:w="0.0" w:type="dxa"/>
        <w:right w:w="0.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revistas.unal.edu.co/index.php/gestion/article/view/92939/82241" TargetMode="External"/><Relationship Id="rId20" Type="http://schemas.openxmlformats.org/officeDocument/2006/relationships/hyperlink" Target="https://www.guiamultimedia.com.co/Cliente.aspx?q=dr%2B/CuAJvkeJ3BKf2rDnDVXTTPffylFf525CT65BpHXtPp/yMv4YbHSD1mFe6722" TargetMode="External"/><Relationship Id="rId41" Type="http://schemas.openxmlformats.org/officeDocument/2006/relationships/hyperlink" Target="https://revistatrenzar.cl/index.php/ojs" TargetMode="External"/><Relationship Id="rId22" Type="http://schemas.openxmlformats.org/officeDocument/2006/relationships/hyperlink" Target="https://bogota.gov.co/mi-ciudad/localidades/kennedy/la-diosa-del-aguasie-otra-habitante-de-honor-del-territorio-techotiv" TargetMode="External"/><Relationship Id="rId21" Type="http://schemas.openxmlformats.org/officeDocument/2006/relationships/hyperlink" Target="http://www.kennedy.gov.co/milocalidad/parque-timiza" TargetMode="External"/><Relationship Id="rId24" Type="http://schemas.openxmlformats.org/officeDocument/2006/relationships/hyperlink" Target="https://forum.lasaweb.org/files/vol49-issue3/Orlando-Fals-Borda-3.pdf" TargetMode="External"/><Relationship Id="rId23" Type="http://schemas.openxmlformats.org/officeDocument/2006/relationships/hyperlink" Target="https://bogota.gov.co/mi-ciudad/localidades/kennedy/la-diosa-del-aguasie-otra-habitante-de-honor-del-territorio-techotiv"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26" Type="http://schemas.openxmlformats.org/officeDocument/2006/relationships/hyperlink" Target="https://humedalesbogota.com/humedal-de-techo/#%3A~%3Atext%3DLa%20historia%20del%20humedal%20de%2Ces%20bastante%20compleja%20y%20cr%C3%ADtica" TargetMode="External"/><Relationship Id="rId25" Type="http://schemas.openxmlformats.org/officeDocument/2006/relationships/hyperlink" Target="https://idpc.gov.co/publicaciones/descargas/espejos.pdf" TargetMode="External"/><Relationship Id="rId28" Type="http://schemas.openxmlformats.org/officeDocument/2006/relationships/hyperlink" Target="https://humedalesbogota.com/humedal-de-techo/#%3A~%3Atext%3DLa%20historia%20del%20humedal%20de%2Ces%20bastante%20compleja%20y%20cr%C3%ADtica" TargetMode="External"/><Relationship Id="rId27" Type="http://schemas.openxmlformats.org/officeDocument/2006/relationships/hyperlink" Target="https://humedalesbogota.com/humedal-de-techo/#%3A~%3Atext%3DLa%20historia%20del%20humedal%20de%2Ces%20bastante%20compleja%20y%20cr%C3%ADtica" TargetMode="External"/><Relationship Id="rId5" Type="http://schemas.openxmlformats.org/officeDocument/2006/relationships/styles" Target="styles.xml"/><Relationship Id="rId6" Type="http://schemas.openxmlformats.org/officeDocument/2006/relationships/image" Target="media/image4.png"/><Relationship Id="rId29" Type="http://schemas.openxmlformats.org/officeDocument/2006/relationships/hyperlink" Target="https://humedalesbogota.com/humedal-el-burro/" TargetMode="External"/><Relationship Id="rId7" Type="http://schemas.openxmlformats.org/officeDocument/2006/relationships/image" Target="media/image1.png"/><Relationship Id="rId8" Type="http://schemas.openxmlformats.org/officeDocument/2006/relationships/image" Target="media/image2.png"/><Relationship Id="rId31" Type="http://schemas.openxmlformats.org/officeDocument/2006/relationships/hyperlink" Target="https://www.semana.com/impacto/articulo/en-video-el-cambio-extremo-del-sector-sur-del-humedal-la-vaca/56531/" TargetMode="External"/><Relationship Id="rId30" Type="http://schemas.openxmlformats.org/officeDocument/2006/relationships/hyperlink" Target="https://humedalesbogota.com/2011/12/01/humedal-el-burrito/" TargetMode="External"/><Relationship Id="rId11" Type="http://schemas.openxmlformats.org/officeDocument/2006/relationships/hyperlink" Target="https://uniandes.edu.co/es/noticias/historia-lenguaje-y-cultura/los-muiscas-un-viaje-a-nuestros-origenes" TargetMode="External"/><Relationship Id="rId33" Type="http://schemas.openxmlformats.org/officeDocument/2006/relationships/hyperlink" Target="https://concentrika.ucentral.edu.co/diversidad/el-humedal-tingua-azul-la-busqueda-de-ser-una-fuente-de-vida/amp/" TargetMode="External"/><Relationship Id="rId10" Type="http://schemas.openxmlformats.org/officeDocument/2006/relationships/hyperlink" Target="https://uniandes.edu.co/es/noticias/historia-lenguaje-y-cultura/los-muiscas-un-viaje-a-nuestros-origenes" TargetMode="External"/><Relationship Id="rId32" Type="http://schemas.openxmlformats.org/officeDocument/2006/relationships/hyperlink" Target="https://www.semana.com/impacto/articulo/en-video-el-cambio-extremo-del-sector-sur-del-humedal-la-vaca/56531/" TargetMode="External"/><Relationship Id="rId13" Type="http://schemas.openxmlformats.org/officeDocument/2006/relationships/hyperlink" Target="https://archivobogota.secretariageneral.gov.co/noticias/poblamiento-muisca-y-ciudad-hisp%C3%A1nica" TargetMode="External"/><Relationship Id="rId35" Type="http://schemas.openxmlformats.org/officeDocument/2006/relationships/hyperlink" Target="https://humedalesbogota.com/2012/04/01/humedal-la-tingua-azul/#%3A~%3Atext%3DEl%20posible%20desbordamiento%20de%20las%2Cbiol%C3%B3gica%20su%20potencial%20es%20enorme" TargetMode="External"/><Relationship Id="rId12" Type="http://schemas.openxmlformats.org/officeDocument/2006/relationships/hyperlink" Target="https://antorchaeducativakennedy.wordpress.com/localidad-de-kennedy/" TargetMode="External"/><Relationship Id="rId34" Type="http://schemas.openxmlformats.org/officeDocument/2006/relationships/hyperlink" Target="https://concentrika.ucentral.edu.co/diversidad/el-humedal-tingua-azul-la-busqueda-de-ser-una-fuente-de-vida/amp/" TargetMode="External"/><Relationship Id="rId15" Type="http://schemas.openxmlformats.org/officeDocument/2006/relationships/hyperlink" Target="https://cerosetenta.uniandes.edu.co/la-localidad-del-tio-jack/" TargetMode="External"/><Relationship Id="rId37" Type="http://schemas.openxmlformats.org/officeDocument/2006/relationships/hyperlink" Target="https://humedalesbogota.com/2012/04/01/humedal-la-tingua-azul/#%3A~%3Atext%3DEl%20posible%20desbordamiento%20de%20las%2Cbiol%C3%B3gica%20su%20potencial%20es%20enorme" TargetMode="External"/><Relationship Id="rId14" Type="http://schemas.openxmlformats.org/officeDocument/2006/relationships/hyperlink" Target="https://archivobogota.secretariageneral.gov.co/noticias/poblamiento-muisca-y-ciudad-hisp%C3%A1nica" TargetMode="External"/><Relationship Id="rId36" Type="http://schemas.openxmlformats.org/officeDocument/2006/relationships/hyperlink" Target="https://humedalesbogota.com/2012/04/01/humedal-la-tingua-azul/#%3A~%3Atext%3DEl%20posible%20desbordamiento%20de%20las%2Cbiol%C3%B3gica%20su%20potencial%20es%20enorme" TargetMode="External"/><Relationship Id="rId17" Type="http://schemas.openxmlformats.org/officeDocument/2006/relationships/hyperlink" Target="https://archivobogota.secretariageneral.gov.co/noticias/archivo-bogot%C3%A1-y-transmilenio-rinden-homenaje-al-monumento-banderas" TargetMode="External"/><Relationship Id="rId39" Type="http://schemas.openxmlformats.org/officeDocument/2006/relationships/hyperlink" Target="https://www.redalyc.org/pdf/6140/614064648005.pdf" TargetMode="External"/><Relationship Id="rId16" Type="http://schemas.openxmlformats.org/officeDocument/2006/relationships/hyperlink" Target="https://archivobogota.secretariageneral.gov.co/noticias/archivo-bogot%C3%A1-y-transmilenio-rinden-homenaje-al-monumento-banderas" TargetMode="External"/><Relationship Id="rId38" Type="http://schemas.openxmlformats.org/officeDocument/2006/relationships/hyperlink" Target="https://medium.com/%40visual.resistencia/prueba-c514944ef159" TargetMode="External"/><Relationship Id="rId19" Type="http://schemas.openxmlformats.org/officeDocument/2006/relationships/hyperlink" Target="https://www.guiamultimedia.com.co/Cliente.aspx?q=dr%2B/CuAJvkeJ3BKf2rDnDVXTTPffylFf525CT65BpHXtPp/yMv4YbHSD1mFe6722" TargetMode="External"/><Relationship Id="rId18" Type="http://schemas.openxmlformats.org/officeDocument/2006/relationships/hyperlink" Target="https://corabastos.com.co/inicio/nosotro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