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996" w:type="dxa"/>
        <w:tblCellMar>
          <w:left w:w="70" w:type="dxa"/>
          <w:right w:w="70" w:type="dxa"/>
        </w:tblCellMar>
        <w:tblLook w:val="04A0" w:firstRow="1" w:lastRow="0" w:firstColumn="1" w:lastColumn="0" w:noHBand="0" w:noVBand="1"/>
      </w:tblPr>
      <w:tblGrid>
        <w:gridCol w:w="1662"/>
        <w:gridCol w:w="940"/>
        <w:gridCol w:w="1319"/>
        <w:gridCol w:w="1217"/>
        <w:gridCol w:w="1772"/>
        <w:gridCol w:w="1303"/>
        <w:gridCol w:w="2707"/>
        <w:gridCol w:w="782"/>
        <w:gridCol w:w="1294"/>
      </w:tblGrid>
      <w:tr w:rsidR="00986AC6" w:rsidRPr="008539B7" w14:paraId="3BDCD6E5" w14:textId="77777777" w:rsidTr="00CA3081">
        <w:trPr>
          <w:trHeight w:val="615"/>
        </w:trPr>
        <w:tc>
          <w:tcPr>
            <w:tcW w:w="26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A38A"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noProof/>
                <w:color w:val="000000"/>
                <w:lang w:eastAsia="es-CO"/>
              </w:rPr>
              <w:drawing>
                <wp:anchor distT="0" distB="0" distL="114300" distR="114300" simplePos="0" relativeHeight="251659264" behindDoc="0" locked="0" layoutInCell="1" allowOverlap="1" wp14:anchorId="12A7DEC7" wp14:editId="7FC0AA3F">
                  <wp:simplePos x="0" y="0"/>
                  <wp:positionH relativeFrom="column">
                    <wp:posOffset>176530</wp:posOffset>
                  </wp:positionH>
                  <wp:positionV relativeFrom="paragraph">
                    <wp:posOffset>-847090</wp:posOffset>
                  </wp:positionV>
                  <wp:extent cx="981075" cy="876300"/>
                  <wp:effectExtent l="0" t="0" r="9525" b="0"/>
                  <wp:wrapNone/>
                  <wp:docPr id="3" name="Imagen 3">
                    <a:extLst xmlns:a="http://schemas.openxmlformats.org/drawingml/2006/main">
                      <a:ext uri="{FF2B5EF4-FFF2-40B4-BE49-F238E27FC236}">
                        <a16:creationId xmlns:a16="http://schemas.microsoft.com/office/drawing/2014/main" id="{3F4C014B-6A30-447B-9E4F-90EEFA40642D}"/>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F4C014B-6A30-447B-9E4F-90EEFA40642D}"/>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pic:spPr>
                      </pic:pic>
                    </a:graphicData>
                  </a:graphic>
                  <wp14:sizeRelH relativeFrom="page">
                    <wp14:pctWidth>0</wp14:pctWidth>
                  </wp14:sizeRelH>
                  <wp14:sizeRelV relativeFrom="page">
                    <wp14:pctHeight>0</wp14:pctHeight>
                  </wp14:sizeRelV>
                </wp:anchor>
              </w:drawing>
            </w:r>
          </w:p>
          <w:p w14:paraId="4EC9D899" w14:textId="77777777" w:rsidR="00986AC6" w:rsidRPr="008539B7" w:rsidRDefault="00986AC6" w:rsidP="00986AC6">
            <w:pPr>
              <w:spacing w:after="0" w:line="240" w:lineRule="auto"/>
              <w:rPr>
                <w:rFonts w:eastAsia="Times New Roman" w:cstheme="minorHAnsi"/>
                <w:color w:val="000000"/>
                <w:lang w:eastAsia="es-CO"/>
              </w:rPr>
            </w:pPr>
          </w:p>
        </w:tc>
        <w:tc>
          <w:tcPr>
            <w:tcW w:w="44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873BFA"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FORMATO DE SYLLABUS</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4A9DB"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Código: AA-FR-003</w:t>
            </w:r>
          </w:p>
        </w:tc>
        <w:tc>
          <w:tcPr>
            <w:tcW w:w="497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50DB3"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noProof/>
                <w:color w:val="000000"/>
                <w:lang w:eastAsia="es-CO"/>
              </w:rPr>
              <w:drawing>
                <wp:anchor distT="0" distB="0" distL="114300" distR="114300" simplePos="0" relativeHeight="251660288" behindDoc="0" locked="0" layoutInCell="1" allowOverlap="1" wp14:anchorId="016CA677" wp14:editId="403AD236">
                  <wp:simplePos x="0" y="0"/>
                  <wp:positionH relativeFrom="column">
                    <wp:posOffset>704215</wp:posOffset>
                  </wp:positionH>
                  <wp:positionV relativeFrom="paragraph">
                    <wp:posOffset>-739775</wp:posOffset>
                  </wp:positionV>
                  <wp:extent cx="2095500" cy="609600"/>
                  <wp:effectExtent l="0" t="0" r="0" b="0"/>
                  <wp:wrapNone/>
                  <wp:docPr id="1" name="Imagen 1">
                    <a:extLst xmlns:a="http://schemas.openxmlformats.org/drawingml/2006/main">
                      <a:ext uri="{FF2B5EF4-FFF2-40B4-BE49-F238E27FC236}">
                        <a16:creationId xmlns:a16="http://schemas.microsoft.com/office/drawing/2014/main" id="{A896899B-8CF1-4ECB-97D0-4933326F79A8}"/>
                      </a:ext>
                    </a:extLst>
                  </wp:docPr>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a16="http://schemas.microsoft.com/office/drawing/2014/main" id="{A896899B-8CF1-4ECB-97D0-4933326F79A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609600"/>
                          </a:xfrm>
                          <a:prstGeom prst="rect">
                            <a:avLst/>
                          </a:prstGeom>
                          <a:noFill/>
                        </pic:spPr>
                      </pic:pic>
                    </a:graphicData>
                  </a:graphic>
                  <wp14:sizeRelH relativeFrom="page">
                    <wp14:pctWidth>0</wp14:pctWidth>
                  </wp14:sizeRelH>
                  <wp14:sizeRelV relativeFrom="page">
                    <wp14:pctHeight>0</wp14:pctHeight>
                  </wp14:sizeRelV>
                </wp:anchor>
              </w:drawing>
            </w:r>
          </w:p>
          <w:p w14:paraId="30AB6F62" w14:textId="77777777" w:rsidR="00986AC6" w:rsidRPr="008539B7" w:rsidRDefault="00986AC6" w:rsidP="00986AC6">
            <w:pPr>
              <w:spacing w:after="0" w:line="240" w:lineRule="auto"/>
              <w:rPr>
                <w:rFonts w:eastAsia="Times New Roman" w:cstheme="minorHAnsi"/>
                <w:color w:val="000000"/>
                <w:lang w:eastAsia="es-CO"/>
              </w:rPr>
            </w:pPr>
          </w:p>
        </w:tc>
      </w:tr>
      <w:tr w:rsidR="00986AC6" w:rsidRPr="008539B7" w14:paraId="12F5AE8B" w14:textId="77777777" w:rsidTr="00CA3081">
        <w:trPr>
          <w:trHeight w:val="285"/>
        </w:trPr>
        <w:tc>
          <w:tcPr>
            <w:tcW w:w="2652" w:type="dxa"/>
            <w:gridSpan w:val="2"/>
            <w:vMerge/>
            <w:tcBorders>
              <w:top w:val="single" w:sz="4" w:space="0" w:color="auto"/>
              <w:left w:val="single" w:sz="4" w:space="0" w:color="auto"/>
              <w:bottom w:val="single" w:sz="4" w:space="0" w:color="auto"/>
              <w:right w:val="single" w:sz="4" w:space="0" w:color="auto"/>
            </w:tcBorders>
            <w:vAlign w:val="center"/>
            <w:hideMark/>
          </w:tcPr>
          <w:p w14:paraId="222CF64B" w14:textId="77777777" w:rsidR="00986AC6" w:rsidRPr="008539B7" w:rsidRDefault="00986AC6" w:rsidP="00986AC6">
            <w:pPr>
              <w:spacing w:after="0" w:line="240" w:lineRule="auto"/>
              <w:rPr>
                <w:rFonts w:eastAsia="Times New Roman" w:cstheme="minorHAnsi"/>
                <w:color w:val="000000"/>
                <w:lang w:eastAsia="es-CO"/>
              </w:rPr>
            </w:pPr>
          </w:p>
        </w:tc>
        <w:tc>
          <w:tcPr>
            <w:tcW w:w="44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F172B0"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Macroproceso: Direccionamiento Estratégico</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9A2CE"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Versión: 01</w:t>
            </w:r>
          </w:p>
        </w:tc>
        <w:tc>
          <w:tcPr>
            <w:tcW w:w="4972" w:type="dxa"/>
            <w:gridSpan w:val="3"/>
            <w:vMerge/>
            <w:tcBorders>
              <w:top w:val="single" w:sz="4" w:space="0" w:color="auto"/>
              <w:left w:val="single" w:sz="4" w:space="0" w:color="auto"/>
              <w:bottom w:val="single" w:sz="4" w:space="0" w:color="auto"/>
              <w:right w:val="single" w:sz="4" w:space="0" w:color="auto"/>
            </w:tcBorders>
            <w:vAlign w:val="center"/>
            <w:hideMark/>
          </w:tcPr>
          <w:p w14:paraId="50777CA5" w14:textId="77777777" w:rsidR="00986AC6" w:rsidRPr="008539B7" w:rsidRDefault="00986AC6" w:rsidP="00986AC6">
            <w:pPr>
              <w:spacing w:after="0" w:line="240" w:lineRule="auto"/>
              <w:rPr>
                <w:rFonts w:eastAsia="Times New Roman" w:cstheme="minorHAnsi"/>
                <w:color w:val="000000"/>
                <w:lang w:eastAsia="es-CO"/>
              </w:rPr>
            </w:pPr>
          </w:p>
        </w:tc>
      </w:tr>
      <w:tr w:rsidR="00986AC6" w:rsidRPr="008539B7" w14:paraId="41461183" w14:textId="77777777" w:rsidTr="00CA3081">
        <w:trPr>
          <w:trHeight w:val="578"/>
        </w:trPr>
        <w:tc>
          <w:tcPr>
            <w:tcW w:w="2652" w:type="dxa"/>
            <w:gridSpan w:val="2"/>
            <w:vMerge/>
            <w:tcBorders>
              <w:top w:val="single" w:sz="4" w:space="0" w:color="auto"/>
              <w:left w:val="single" w:sz="4" w:space="0" w:color="auto"/>
              <w:bottom w:val="single" w:sz="4" w:space="0" w:color="auto"/>
              <w:right w:val="single" w:sz="4" w:space="0" w:color="auto"/>
            </w:tcBorders>
            <w:vAlign w:val="center"/>
            <w:hideMark/>
          </w:tcPr>
          <w:p w14:paraId="7635D3D9" w14:textId="77777777" w:rsidR="00986AC6" w:rsidRPr="008539B7" w:rsidRDefault="00986AC6" w:rsidP="00986AC6">
            <w:pPr>
              <w:spacing w:after="0" w:line="240" w:lineRule="auto"/>
              <w:rPr>
                <w:rFonts w:eastAsia="Times New Roman" w:cstheme="minorHAnsi"/>
                <w:color w:val="000000"/>
                <w:lang w:eastAsia="es-CO"/>
              </w:rPr>
            </w:pPr>
          </w:p>
        </w:tc>
        <w:tc>
          <w:tcPr>
            <w:tcW w:w="44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0D255F"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Proceso: Autoevaluación y Acreditación</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F529A"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Fecha de Aprobación: 27/07/2023</w:t>
            </w:r>
          </w:p>
        </w:tc>
        <w:tc>
          <w:tcPr>
            <w:tcW w:w="4972" w:type="dxa"/>
            <w:gridSpan w:val="3"/>
            <w:vMerge/>
            <w:tcBorders>
              <w:top w:val="single" w:sz="4" w:space="0" w:color="auto"/>
              <w:left w:val="single" w:sz="4" w:space="0" w:color="auto"/>
              <w:bottom w:val="single" w:sz="4" w:space="0" w:color="auto"/>
              <w:right w:val="single" w:sz="4" w:space="0" w:color="auto"/>
            </w:tcBorders>
            <w:vAlign w:val="center"/>
            <w:hideMark/>
          </w:tcPr>
          <w:p w14:paraId="24F0B46A" w14:textId="77777777" w:rsidR="00986AC6" w:rsidRPr="008539B7" w:rsidRDefault="00986AC6" w:rsidP="00986AC6">
            <w:pPr>
              <w:spacing w:after="0" w:line="240" w:lineRule="auto"/>
              <w:rPr>
                <w:rFonts w:eastAsia="Times New Roman" w:cstheme="minorHAnsi"/>
                <w:color w:val="000000"/>
                <w:lang w:eastAsia="es-CO"/>
              </w:rPr>
            </w:pPr>
          </w:p>
        </w:tc>
      </w:tr>
      <w:tr w:rsidR="00986AC6" w:rsidRPr="008539B7" w14:paraId="2B65B36F" w14:textId="77777777" w:rsidTr="00CA3081">
        <w:trPr>
          <w:trHeight w:val="210"/>
        </w:trPr>
        <w:tc>
          <w:tcPr>
            <w:tcW w:w="1670" w:type="dxa"/>
            <w:tcBorders>
              <w:top w:val="single" w:sz="4" w:space="0" w:color="auto"/>
              <w:left w:val="nil"/>
              <w:bottom w:val="nil"/>
              <w:right w:val="nil"/>
            </w:tcBorders>
            <w:shd w:val="clear" w:color="auto" w:fill="auto"/>
            <w:noWrap/>
            <w:vAlign w:val="center"/>
            <w:hideMark/>
          </w:tcPr>
          <w:p w14:paraId="381AA19C" w14:textId="77777777" w:rsidR="00986AC6" w:rsidRPr="008539B7" w:rsidRDefault="00986AC6" w:rsidP="00986AC6">
            <w:pPr>
              <w:spacing w:after="0" w:line="240" w:lineRule="auto"/>
              <w:jc w:val="center"/>
              <w:rPr>
                <w:rFonts w:eastAsia="Times New Roman" w:cstheme="minorHAnsi"/>
                <w:color w:val="000000"/>
                <w:lang w:eastAsia="es-CO"/>
              </w:rPr>
            </w:pPr>
          </w:p>
        </w:tc>
        <w:tc>
          <w:tcPr>
            <w:tcW w:w="982" w:type="dxa"/>
            <w:tcBorders>
              <w:top w:val="single" w:sz="4" w:space="0" w:color="auto"/>
              <w:left w:val="nil"/>
              <w:bottom w:val="nil"/>
              <w:right w:val="nil"/>
            </w:tcBorders>
            <w:shd w:val="clear" w:color="auto" w:fill="auto"/>
            <w:noWrap/>
            <w:vAlign w:val="center"/>
            <w:hideMark/>
          </w:tcPr>
          <w:p w14:paraId="70B6C166" w14:textId="77777777" w:rsidR="00986AC6" w:rsidRPr="008539B7" w:rsidRDefault="00986AC6" w:rsidP="00986AC6">
            <w:pPr>
              <w:spacing w:after="0" w:line="240" w:lineRule="auto"/>
              <w:jc w:val="center"/>
              <w:rPr>
                <w:rFonts w:eastAsia="Times New Roman" w:cstheme="minorHAnsi"/>
                <w:lang w:eastAsia="es-CO"/>
              </w:rPr>
            </w:pPr>
          </w:p>
        </w:tc>
        <w:tc>
          <w:tcPr>
            <w:tcW w:w="1338" w:type="dxa"/>
            <w:tcBorders>
              <w:top w:val="single" w:sz="4" w:space="0" w:color="auto"/>
              <w:left w:val="nil"/>
              <w:bottom w:val="nil"/>
              <w:right w:val="nil"/>
            </w:tcBorders>
            <w:shd w:val="clear" w:color="auto" w:fill="auto"/>
            <w:vAlign w:val="center"/>
            <w:hideMark/>
          </w:tcPr>
          <w:p w14:paraId="2E265D31" w14:textId="77777777" w:rsidR="00986AC6" w:rsidRPr="008539B7" w:rsidRDefault="00986AC6" w:rsidP="00986AC6">
            <w:pPr>
              <w:spacing w:after="0" w:line="240" w:lineRule="auto"/>
              <w:jc w:val="center"/>
              <w:rPr>
                <w:rFonts w:eastAsia="Times New Roman" w:cstheme="minorHAnsi"/>
                <w:lang w:eastAsia="es-CO"/>
              </w:rPr>
            </w:pPr>
          </w:p>
        </w:tc>
        <w:tc>
          <w:tcPr>
            <w:tcW w:w="1235" w:type="dxa"/>
            <w:tcBorders>
              <w:top w:val="single" w:sz="4" w:space="0" w:color="auto"/>
              <w:left w:val="nil"/>
              <w:bottom w:val="nil"/>
              <w:right w:val="nil"/>
            </w:tcBorders>
            <w:shd w:val="clear" w:color="auto" w:fill="auto"/>
            <w:vAlign w:val="center"/>
            <w:hideMark/>
          </w:tcPr>
          <w:p w14:paraId="10D1F373" w14:textId="77777777" w:rsidR="00986AC6" w:rsidRPr="008539B7" w:rsidRDefault="00986AC6" w:rsidP="00986AC6">
            <w:pPr>
              <w:spacing w:after="0" w:line="240" w:lineRule="auto"/>
              <w:jc w:val="center"/>
              <w:rPr>
                <w:rFonts w:eastAsia="Times New Roman" w:cstheme="minorHAnsi"/>
                <w:lang w:eastAsia="es-CO"/>
              </w:rPr>
            </w:pPr>
          </w:p>
        </w:tc>
        <w:tc>
          <w:tcPr>
            <w:tcW w:w="1858" w:type="dxa"/>
            <w:tcBorders>
              <w:top w:val="single" w:sz="4" w:space="0" w:color="auto"/>
              <w:left w:val="nil"/>
              <w:bottom w:val="nil"/>
              <w:right w:val="nil"/>
            </w:tcBorders>
            <w:shd w:val="clear" w:color="auto" w:fill="auto"/>
            <w:vAlign w:val="center"/>
            <w:hideMark/>
          </w:tcPr>
          <w:p w14:paraId="617543AA" w14:textId="77777777" w:rsidR="00986AC6" w:rsidRPr="008539B7" w:rsidRDefault="00986AC6" w:rsidP="00986AC6">
            <w:pPr>
              <w:spacing w:after="0" w:line="240" w:lineRule="auto"/>
              <w:jc w:val="center"/>
              <w:rPr>
                <w:rFonts w:eastAsia="Times New Roman" w:cstheme="minorHAnsi"/>
                <w:lang w:eastAsia="es-CO"/>
              </w:rPr>
            </w:pPr>
          </w:p>
        </w:tc>
        <w:tc>
          <w:tcPr>
            <w:tcW w:w="941" w:type="dxa"/>
            <w:tcBorders>
              <w:top w:val="single" w:sz="4" w:space="0" w:color="auto"/>
              <w:left w:val="nil"/>
              <w:bottom w:val="nil"/>
              <w:right w:val="nil"/>
            </w:tcBorders>
            <w:shd w:val="clear" w:color="auto" w:fill="auto"/>
            <w:vAlign w:val="center"/>
            <w:hideMark/>
          </w:tcPr>
          <w:p w14:paraId="6AB1B622" w14:textId="77777777" w:rsidR="00986AC6" w:rsidRPr="008539B7" w:rsidRDefault="00986AC6" w:rsidP="00986AC6">
            <w:pPr>
              <w:spacing w:after="0" w:line="240" w:lineRule="auto"/>
              <w:jc w:val="center"/>
              <w:rPr>
                <w:rFonts w:eastAsia="Times New Roman" w:cstheme="minorHAnsi"/>
                <w:lang w:eastAsia="es-CO"/>
              </w:rPr>
            </w:pPr>
          </w:p>
        </w:tc>
        <w:tc>
          <w:tcPr>
            <w:tcW w:w="2843" w:type="dxa"/>
            <w:tcBorders>
              <w:top w:val="single" w:sz="4" w:space="0" w:color="auto"/>
              <w:left w:val="nil"/>
              <w:bottom w:val="nil"/>
              <w:right w:val="nil"/>
            </w:tcBorders>
            <w:shd w:val="clear" w:color="auto" w:fill="auto"/>
            <w:vAlign w:val="center"/>
            <w:hideMark/>
          </w:tcPr>
          <w:p w14:paraId="3EA52D57" w14:textId="77777777" w:rsidR="00986AC6" w:rsidRPr="008539B7" w:rsidRDefault="00986AC6" w:rsidP="00986AC6">
            <w:pPr>
              <w:spacing w:after="0" w:line="240" w:lineRule="auto"/>
              <w:rPr>
                <w:rFonts w:eastAsia="Times New Roman" w:cstheme="minorHAnsi"/>
                <w:lang w:eastAsia="es-CO"/>
              </w:rPr>
            </w:pPr>
          </w:p>
        </w:tc>
        <w:tc>
          <w:tcPr>
            <w:tcW w:w="816" w:type="dxa"/>
            <w:tcBorders>
              <w:top w:val="single" w:sz="4" w:space="0" w:color="auto"/>
              <w:left w:val="nil"/>
              <w:bottom w:val="nil"/>
              <w:right w:val="nil"/>
            </w:tcBorders>
            <w:shd w:val="clear" w:color="auto" w:fill="auto"/>
            <w:vAlign w:val="center"/>
            <w:hideMark/>
          </w:tcPr>
          <w:p w14:paraId="61C9272A" w14:textId="77777777" w:rsidR="00986AC6" w:rsidRPr="008539B7" w:rsidRDefault="00986AC6" w:rsidP="00986AC6">
            <w:pPr>
              <w:spacing w:after="0" w:line="240" w:lineRule="auto"/>
              <w:jc w:val="center"/>
              <w:rPr>
                <w:rFonts w:eastAsia="Times New Roman" w:cstheme="minorHAnsi"/>
                <w:lang w:eastAsia="es-CO"/>
              </w:rPr>
            </w:pPr>
          </w:p>
        </w:tc>
        <w:tc>
          <w:tcPr>
            <w:tcW w:w="1313" w:type="dxa"/>
            <w:tcBorders>
              <w:top w:val="single" w:sz="4" w:space="0" w:color="auto"/>
              <w:left w:val="nil"/>
              <w:bottom w:val="nil"/>
              <w:right w:val="nil"/>
            </w:tcBorders>
            <w:shd w:val="clear" w:color="auto" w:fill="auto"/>
            <w:vAlign w:val="center"/>
            <w:hideMark/>
          </w:tcPr>
          <w:p w14:paraId="7CF057D0" w14:textId="77777777" w:rsidR="00986AC6" w:rsidRPr="008539B7" w:rsidRDefault="00986AC6" w:rsidP="00986AC6">
            <w:pPr>
              <w:spacing w:after="0" w:line="240" w:lineRule="auto"/>
              <w:jc w:val="center"/>
              <w:rPr>
                <w:rFonts w:eastAsia="Times New Roman" w:cstheme="minorHAnsi"/>
                <w:lang w:eastAsia="es-CO"/>
              </w:rPr>
            </w:pPr>
          </w:p>
        </w:tc>
      </w:tr>
      <w:tr w:rsidR="00986AC6" w:rsidRPr="008539B7" w14:paraId="515CD301" w14:textId="77777777" w:rsidTr="00CA3081">
        <w:trPr>
          <w:trHeight w:val="615"/>
        </w:trPr>
        <w:tc>
          <w:tcPr>
            <w:tcW w:w="26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A18050" w14:textId="77777777" w:rsidR="00986AC6" w:rsidRPr="008539B7" w:rsidRDefault="00986AC6" w:rsidP="00986AC6">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 xml:space="preserve">FACULTAD: </w:t>
            </w:r>
          </w:p>
        </w:tc>
        <w:tc>
          <w:tcPr>
            <w:tcW w:w="10344" w:type="dxa"/>
            <w:gridSpan w:val="7"/>
            <w:tcBorders>
              <w:top w:val="single" w:sz="4" w:space="0" w:color="auto"/>
              <w:left w:val="nil"/>
              <w:bottom w:val="single" w:sz="4" w:space="0" w:color="auto"/>
              <w:right w:val="single" w:sz="4" w:space="0" w:color="auto"/>
            </w:tcBorders>
            <w:shd w:val="clear" w:color="auto" w:fill="auto"/>
            <w:noWrap/>
            <w:vAlign w:val="center"/>
            <w:hideMark/>
          </w:tcPr>
          <w:p w14:paraId="09C478D9" w14:textId="7FF47C07" w:rsidR="00986AC6" w:rsidRPr="008539B7" w:rsidRDefault="00831788"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Ciencias y educación</w:t>
            </w:r>
            <w:r w:rsidR="00986AC6" w:rsidRPr="008539B7">
              <w:rPr>
                <w:rFonts w:eastAsia="Times New Roman" w:cstheme="minorHAnsi"/>
                <w:color w:val="000000"/>
                <w:lang w:eastAsia="es-CO"/>
              </w:rPr>
              <w:t> </w:t>
            </w:r>
          </w:p>
        </w:tc>
      </w:tr>
      <w:tr w:rsidR="00986AC6" w:rsidRPr="008539B7" w14:paraId="1A9CA4AB" w14:textId="77777777" w:rsidTr="00CA3081">
        <w:trPr>
          <w:trHeight w:val="600"/>
        </w:trPr>
        <w:tc>
          <w:tcPr>
            <w:tcW w:w="26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17B3B6" w14:textId="77777777" w:rsidR="00986AC6" w:rsidRPr="008539B7" w:rsidRDefault="00986AC6" w:rsidP="00986AC6">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PROYECTO CURRICULAR:</w:t>
            </w:r>
          </w:p>
        </w:tc>
        <w:tc>
          <w:tcPr>
            <w:tcW w:w="53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5651F7" w14:textId="20986141" w:rsidR="00986AC6" w:rsidRPr="008539B7" w:rsidRDefault="00831788"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Licenciatura en educación infantil</w:t>
            </w:r>
            <w:r w:rsidR="00986AC6" w:rsidRPr="008539B7">
              <w:rPr>
                <w:rFonts w:eastAsia="Times New Roman" w:cstheme="minorHAnsi"/>
                <w:color w:val="000000"/>
                <w:lang w:eastAsia="es-CO"/>
              </w:rPr>
              <w:t> </w:t>
            </w:r>
          </w:p>
        </w:tc>
        <w:tc>
          <w:tcPr>
            <w:tcW w:w="3659" w:type="dxa"/>
            <w:gridSpan w:val="2"/>
            <w:tcBorders>
              <w:top w:val="single" w:sz="4" w:space="0" w:color="auto"/>
              <w:left w:val="nil"/>
              <w:bottom w:val="single" w:sz="4" w:space="0" w:color="auto"/>
              <w:right w:val="single" w:sz="4" w:space="0" w:color="auto"/>
            </w:tcBorders>
            <w:shd w:val="clear" w:color="auto" w:fill="auto"/>
            <w:vAlign w:val="center"/>
            <w:hideMark/>
          </w:tcPr>
          <w:p w14:paraId="4B934C84"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CÓDIGO PLAN DE ESTUDIOS:</w:t>
            </w:r>
          </w:p>
        </w:tc>
        <w:tc>
          <w:tcPr>
            <w:tcW w:w="1313" w:type="dxa"/>
            <w:tcBorders>
              <w:top w:val="nil"/>
              <w:left w:val="nil"/>
              <w:bottom w:val="single" w:sz="4" w:space="0" w:color="auto"/>
              <w:right w:val="single" w:sz="4" w:space="0" w:color="auto"/>
            </w:tcBorders>
            <w:shd w:val="clear" w:color="auto" w:fill="auto"/>
            <w:noWrap/>
            <w:vAlign w:val="center"/>
            <w:hideMark/>
          </w:tcPr>
          <w:p w14:paraId="6CEB5159" w14:textId="65A474BA" w:rsidR="00986AC6" w:rsidRPr="008539B7" w:rsidRDefault="00831788"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287</w:t>
            </w:r>
            <w:r w:rsidR="00986AC6" w:rsidRPr="008539B7">
              <w:rPr>
                <w:rFonts w:eastAsia="Times New Roman" w:cstheme="minorHAnsi"/>
                <w:color w:val="000000"/>
                <w:lang w:eastAsia="es-CO"/>
              </w:rPr>
              <w:t> </w:t>
            </w:r>
          </w:p>
        </w:tc>
      </w:tr>
      <w:tr w:rsidR="00986AC6" w:rsidRPr="008539B7" w14:paraId="0E2DAD5C" w14:textId="77777777" w:rsidTr="00986AC6">
        <w:trPr>
          <w:trHeight w:val="450"/>
        </w:trPr>
        <w:tc>
          <w:tcPr>
            <w:tcW w:w="12996" w:type="dxa"/>
            <w:gridSpan w:val="9"/>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0665E5CD"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I. IDENTIFICACIÓN DEL ESPACIO ACADÉMICO</w:t>
            </w:r>
          </w:p>
        </w:tc>
      </w:tr>
      <w:tr w:rsidR="00986AC6" w:rsidRPr="008539B7" w14:paraId="530DC4B9" w14:textId="77777777" w:rsidTr="00986AC6">
        <w:trPr>
          <w:trHeight w:val="450"/>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606BA1" w14:textId="4C551B81" w:rsidR="00986AC6" w:rsidRPr="008539B7" w:rsidRDefault="00986AC6" w:rsidP="00986AC6">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 xml:space="preserve">NOMBRE DEL ESPACIO ACADÉMICO: </w:t>
            </w:r>
            <w:r w:rsidR="00831788" w:rsidRPr="008539B7">
              <w:rPr>
                <w:rFonts w:eastAsia="Times New Roman" w:cstheme="minorHAnsi"/>
                <w:b/>
                <w:bCs/>
                <w:color w:val="000000"/>
                <w:lang w:eastAsia="es-CO"/>
              </w:rPr>
              <w:t>Vivencia: contextos de comunicación adulto, niño, niña</w:t>
            </w:r>
          </w:p>
        </w:tc>
      </w:tr>
      <w:tr w:rsidR="00986AC6" w:rsidRPr="008539B7" w14:paraId="3205F880" w14:textId="77777777" w:rsidTr="00CA3081">
        <w:trPr>
          <w:trHeight w:val="450"/>
        </w:trPr>
        <w:tc>
          <w:tcPr>
            <w:tcW w:w="39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40C0C0"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Código del espacio académico:</w:t>
            </w:r>
          </w:p>
        </w:tc>
        <w:tc>
          <w:tcPr>
            <w:tcW w:w="1235" w:type="dxa"/>
            <w:tcBorders>
              <w:top w:val="nil"/>
              <w:left w:val="nil"/>
              <w:bottom w:val="single" w:sz="4" w:space="0" w:color="auto"/>
              <w:right w:val="single" w:sz="4" w:space="0" w:color="auto"/>
            </w:tcBorders>
            <w:shd w:val="clear" w:color="auto" w:fill="auto"/>
            <w:noWrap/>
            <w:vAlign w:val="center"/>
            <w:hideMark/>
          </w:tcPr>
          <w:p w14:paraId="192F73E6" w14:textId="559EE938" w:rsidR="00986AC6" w:rsidRPr="008539B7" w:rsidRDefault="00831788" w:rsidP="00986AC6">
            <w:pPr>
              <w:spacing w:after="0" w:line="240" w:lineRule="auto"/>
              <w:jc w:val="center"/>
              <w:rPr>
                <w:rFonts w:eastAsia="Times New Roman" w:cstheme="minorHAnsi"/>
                <w:color w:val="000000"/>
                <w:lang w:eastAsia="es-CO"/>
              </w:rPr>
            </w:pPr>
            <w:r w:rsidRPr="008539B7">
              <w:rPr>
                <w:rFonts w:eastAsia="Times New Roman" w:cstheme="minorHAnsi"/>
              </w:rPr>
              <w:t>24607</w:t>
            </w:r>
            <w:r w:rsidR="00986AC6" w:rsidRPr="008539B7">
              <w:rPr>
                <w:rFonts w:eastAsia="Times New Roman" w:cstheme="minorHAnsi"/>
                <w:color w:val="000000"/>
                <w:lang w:eastAsia="es-CO"/>
              </w:rPr>
              <w:t> </w:t>
            </w:r>
          </w:p>
        </w:tc>
        <w:tc>
          <w:tcPr>
            <w:tcW w:w="5642" w:type="dxa"/>
            <w:gridSpan w:val="3"/>
            <w:tcBorders>
              <w:top w:val="single" w:sz="4" w:space="0" w:color="auto"/>
              <w:left w:val="nil"/>
              <w:bottom w:val="single" w:sz="4" w:space="0" w:color="auto"/>
              <w:right w:val="single" w:sz="4" w:space="0" w:color="auto"/>
            </w:tcBorders>
            <w:shd w:val="clear" w:color="auto" w:fill="auto"/>
            <w:vAlign w:val="center"/>
            <w:hideMark/>
          </w:tcPr>
          <w:p w14:paraId="4C7DF27B"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Número de créditos académicos:</w:t>
            </w:r>
          </w:p>
        </w:tc>
        <w:tc>
          <w:tcPr>
            <w:tcW w:w="21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CC2DCE"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r>
      <w:tr w:rsidR="00986AC6" w:rsidRPr="008539B7" w14:paraId="7D8A1215" w14:textId="77777777" w:rsidTr="00CA3081">
        <w:trPr>
          <w:trHeight w:val="450"/>
        </w:trPr>
        <w:tc>
          <w:tcPr>
            <w:tcW w:w="39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B16FA"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Distribución horas de trabajo:</w:t>
            </w:r>
          </w:p>
        </w:tc>
        <w:tc>
          <w:tcPr>
            <w:tcW w:w="1235" w:type="dxa"/>
            <w:tcBorders>
              <w:top w:val="nil"/>
              <w:left w:val="nil"/>
              <w:bottom w:val="single" w:sz="4" w:space="0" w:color="auto"/>
              <w:right w:val="single" w:sz="4" w:space="0" w:color="auto"/>
            </w:tcBorders>
            <w:shd w:val="clear" w:color="auto" w:fill="auto"/>
            <w:noWrap/>
            <w:vAlign w:val="center"/>
            <w:hideMark/>
          </w:tcPr>
          <w:p w14:paraId="6C4D2B71"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HTD</w:t>
            </w:r>
          </w:p>
        </w:tc>
        <w:tc>
          <w:tcPr>
            <w:tcW w:w="1858" w:type="dxa"/>
            <w:tcBorders>
              <w:top w:val="nil"/>
              <w:left w:val="nil"/>
              <w:bottom w:val="single" w:sz="4" w:space="0" w:color="auto"/>
              <w:right w:val="single" w:sz="4" w:space="0" w:color="auto"/>
            </w:tcBorders>
            <w:shd w:val="clear" w:color="auto" w:fill="auto"/>
            <w:noWrap/>
            <w:vAlign w:val="center"/>
            <w:hideMark/>
          </w:tcPr>
          <w:p w14:paraId="678877D9"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941" w:type="dxa"/>
            <w:tcBorders>
              <w:top w:val="nil"/>
              <w:left w:val="nil"/>
              <w:bottom w:val="single" w:sz="4" w:space="0" w:color="auto"/>
              <w:right w:val="single" w:sz="4" w:space="0" w:color="auto"/>
            </w:tcBorders>
            <w:shd w:val="clear" w:color="auto" w:fill="auto"/>
            <w:noWrap/>
            <w:vAlign w:val="center"/>
            <w:hideMark/>
          </w:tcPr>
          <w:p w14:paraId="796AABF3"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HTC</w:t>
            </w:r>
          </w:p>
        </w:tc>
        <w:tc>
          <w:tcPr>
            <w:tcW w:w="2843" w:type="dxa"/>
            <w:tcBorders>
              <w:top w:val="nil"/>
              <w:left w:val="nil"/>
              <w:bottom w:val="single" w:sz="4" w:space="0" w:color="auto"/>
              <w:right w:val="single" w:sz="4" w:space="0" w:color="auto"/>
            </w:tcBorders>
            <w:shd w:val="clear" w:color="auto" w:fill="auto"/>
            <w:noWrap/>
            <w:vAlign w:val="center"/>
            <w:hideMark/>
          </w:tcPr>
          <w:p w14:paraId="0C538D9B"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816" w:type="dxa"/>
            <w:tcBorders>
              <w:top w:val="nil"/>
              <w:left w:val="nil"/>
              <w:bottom w:val="single" w:sz="4" w:space="0" w:color="auto"/>
              <w:right w:val="single" w:sz="4" w:space="0" w:color="auto"/>
            </w:tcBorders>
            <w:shd w:val="clear" w:color="auto" w:fill="auto"/>
            <w:noWrap/>
            <w:vAlign w:val="center"/>
            <w:hideMark/>
          </w:tcPr>
          <w:p w14:paraId="7C6C1E64"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HTA</w:t>
            </w:r>
          </w:p>
        </w:tc>
        <w:tc>
          <w:tcPr>
            <w:tcW w:w="1313" w:type="dxa"/>
            <w:tcBorders>
              <w:top w:val="nil"/>
              <w:left w:val="nil"/>
              <w:bottom w:val="single" w:sz="4" w:space="0" w:color="auto"/>
              <w:right w:val="single" w:sz="4" w:space="0" w:color="auto"/>
            </w:tcBorders>
            <w:shd w:val="clear" w:color="auto" w:fill="auto"/>
            <w:noWrap/>
            <w:vAlign w:val="center"/>
            <w:hideMark/>
          </w:tcPr>
          <w:p w14:paraId="5AD6CD2D"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r>
      <w:tr w:rsidR="00986AC6" w:rsidRPr="008539B7" w14:paraId="4494597F" w14:textId="77777777" w:rsidTr="00CA3081">
        <w:trPr>
          <w:trHeight w:val="450"/>
        </w:trPr>
        <w:tc>
          <w:tcPr>
            <w:tcW w:w="39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E4AE8F"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Tipo de espacio académico:</w:t>
            </w:r>
          </w:p>
        </w:tc>
        <w:tc>
          <w:tcPr>
            <w:tcW w:w="1235" w:type="dxa"/>
            <w:tcBorders>
              <w:top w:val="nil"/>
              <w:left w:val="nil"/>
              <w:bottom w:val="single" w:sz="4" w:space="0" w:color="auto"/>
              <w:right w:val="single" w:sz="4" w:space="0" w:color="auto"/>
            </w:tcBorders>
            <w:shd w:val="clear" w:color="auto" w:fill="auto"/>
            <w:vAlign w:val="center"/>
            <w:hideMark/>
          </w:tcPr>
          <w:p w14:paraId="44097266"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Asignatura</w:t>
            </w:r>
          </w:p>
        </w:tc>
        <w:tc>
          <w:tcPr>
            <w:tcW w:w="1858" w:type="dxa"/>
            <w:tcBorders>
              <w:top w:val="nil"/>
              <w:left w:val="nil"/>
              <w:bottom w:val="single" w:sz="4" w:space="0" w:color="auto"/>
              <w:right w:val="single" w:sz="4" w:space="0" w:color="auto"/>
            </w:tcBorders>
            <w:shd w:val="clear" w:color="auto" w:fill="auto"/>
            <w:noWrap/>
            <w:vAlign w:val="center"/>
            <w:hideMark/>
          </w:tcPr>
          <w:p w14:paraId="397693B7" w14:textId="26BF5FC4"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r w:rsidR="00831788" w:rsidRPr="008539B7">
              <w:rPr>
                <w:rFonts w:eastAsia="Times New Roman" w:cstheme="minorHAnsi"/>
                <w:color w:val="000000"/>
                <w:lang w:eastAsia="es-CO"/>
              </w:rPr>
              <w:t>X</w:t>
            </w:r>
          </w:p>
        </w:tc>
        <w:tc>
          <w:tcPr>
            <w:tcW w:w="941" w:type="dxa"/>
            <w:tcBorders>
              <w:top w:val="nil"/>
              <w:left w:val="nil"/>
              <w:bottom w:val="single" w:sz="4" w:space="0" w:color="auto"/>
              <w:right w:val="single" w:sz="4" w:space="0" w:color="auto"/>
            </w:tcBorders>
            <w:shd w:val="clear" w:color="auto" w:fill="auto"/>
            <w:vAlign w:val="center"/>
            <w:hideMark/>
          </w:tcPr>
          <w:p w14:paraId="150D9319"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Cátedra</w:t>
            </w:r>
          </w:p>
        </w:tc>
        <w:tc>
          <w:tcPr>
            <w:tcW w:w="2843" w:type="dxa"/>
            <w:tcBorders>
              <w:top w:val="nil"/>
              <w:left w:val="nil"/>
              <w:bottom w:val="single" w:sz="4" w:space="0" w:color="auto"/>
              <w:right w:val="single" w:sz="4" w:space="0" w:color="auto"/>
            </w:tcBorders>
            <w:shd w:val="clear" w:color="auto" w:fill="auto"/>
            <w:noWrap/>
            <w:vAlign w:val="center"/>
            <w:hideMark/>
          </w:tcPr>
          <w:p w14:paraId="44D0E1BA"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w:t>
            </w:r>
          </w:p>
        </w:tc>
        <w:tc>
          <w:tcPr>
            <w:tcW w:w="816" w:type="dxa"/>
            <w:tcBorders>
              <w:top w:val="nil"/>
              <w:left w:val="nil"/>
              <w:bottom w:val="single" w:sz="4" w:space="0" w:color="auto"/>
              <w:right w:val="single" w:sz="4" w:space="0" w:color="auto"/>
            </w:tcBorders>
            <w:shd w:val="clear" w:color="auto" w:fill="auto"/>
            <w:vAlign w:val="center"/>
            <w:hideMark/>
          </w:tcPr>
          <w:p w14:paraId="1C706687"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1313" w:type="dxa"/>
            <w:tcBorders>
              <w:top w:val="nil"/>
              <w:left w:val="nil"/>
              <w:bottom w:val="single" w:sz="4" w:space="0" w:color="auto"/>
              <w:right w:val="single" w:sz="4" w:space="0" w:color="auto"/>
            </w:tcBorders>
            <w:shd w:val="clear" w:color="auto" w:fill="auto"/>
            <w:noWrap/>
            <w:vAlign w:val="center"/>
            <w:hideMark/>
          </w:tcPr>
          <w:p w14:paraId="1F1A073C"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r>
      <w:tr w:rsidR="00986AC6" w:rsidRPr="008539B7" w14:paraId="7436DF31" w14:textId="77777777" w:rsidTr="00986AC6">
        <w:trPr>
          <w:trHeight w:val="450"/>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3A28AB"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NATURALEZA DEL ESPACIO ACADÉMICO:</w:t>
            </w:r>
          </w:p>
        </w:tc>
      </w:tr>
      <w:tr w:rsidR="00986AC6" w:rsidRPr="008539B7" w14:paraId="30D7C07B" w14:textId="77777777" w:rsidTr="00CA3081">
        <w:trPr>
          <w:trHeight w:val="450"/>
        </w:trPr>
        <w:tc>
          <w:tcPr>
            <w:tcW w:w="1670" w:type="dxa"/>
            <w:tcBorders>
              <w:top w:val="nil"/>
              <w:left w:val="single" w:sz="4" w:space="0" w:color="auto"/>
              <w:bottom w:val="single" w:sz="4" w:space="0" w:color="auto"/>
              <w:right w:val="single" w:sz="4" w:space="0" w:color="auto"/>
            </w:tcBorders>
            <w:shd w:val="clear" w:color="000000" w:fill="FFFFFF"/>
            <w:noWrap/>
            <w:vAlign w:val="center"/>
            <w:hideMark/>
          </w:tcPr>
          <w:p w14:paraId="781D480B"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CICLO FORMATIVO</w:t>
            </w:r>
          </w:p>
        </w:tc>
        <w:tc>
          <w:tcPr>
            <w:tcW w:w="982" w:type="dxa"/>
            <w:tcBorders>
              <w:top w:val="nil"/>
              <w:left w:val="nil"/>
              <w:bottom w:val="single" w:sz="4" w:space="0" w:color="auto"/>
              <w:right w:val="single" w:sz="4" w:space="0" w:color="auto"/>
            </w:tcBorders>
            <w:shd w:val="clear" w:color="000000" w:fill="FFFFFF"/>
            <w:noWrap/>
            <w:vAlign w:val="center"/>
            <w:hideMark/>
          </w:tcPr>
          <w:p w14:paraId="1661C7E8"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403ED723"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xml:space="preserve">NÚCLEO PROBLÉMICO </w:t>
            </w:r>
          </w:p>
        </w:tc>
        <w:tc>
          <w:tcPr>
            <w:tcW w:w="1235" w:type="dxa"/>
            <w:tcBorders>
              <w:top w:val="nil"/>
              <w:left w:val="nil"/>
              <w:bottom w:val="single" w:sz="4" w:space="0" w:color="auto"/>
              <w:right w:val="single" w:sz="4" w:space="0" w:color="auto"/>
            </w:tcBorders>
            <w:shd w:val="clear" w:color="000000" w:fill="FFFFFF"/>
            <w:noWrap/>
            <w:vAlign w:val="center"/>
            <w:hideMark/>
          </w:tcPr>
          <w:p w14:paraId="45D03AF9"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c>
          <w:tcPr>
            <w:tcW w:w="1858" w:type="dxa"/>
            <w:tcBorders>
              <w:top w:val="nil"/>
              <w:left w:val="nil"/>
              <w:bottom w:val="single" w:sz="4" w:space="0" w:color="auto"/>
              <w:right w:val="single" w:sz="4" w:space="0" w:color="auto"/>
            </w:tcBorders>
            <w:shd w:val="clear" w:color="000000" w:fill="FFFFFF"/>
            <w:noWrap/>
            <w:vAlign w:val="center"/>
            <w:hideMark/>
          </w:tcPr>
          <w:p w14:paraId="60733374"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xml:space="preserve">FORMA DE TRABAJO ACADÉMICO </w:t>
            </w:r>
          </w:p>
        </w:tc>
        <w:tc>
          <w:tcPr>
            <w:tcW w:w="941" w:type="dxa"/>
            <w:tcBorders>
              <w:top w:val="nil"/>
              <w:left w:val="nil"/>
              <w:bottom w:val="single" w:sz="4" w:space="0" w:color="auto"/>
              <w:right w:val="single" w:sz="4" w:space="0" w:color="auto"/>
            </w:tcBorders>
            <w:shd w:val="clear" w:color="000000" w:fill="FFFFFF"/>
            <w:noWrap/>
            <w:vAlign w:val="center"/>
            <w:hideMark/>
          </w:tcPr>
          <w:p w14:paraId="3E89D08B"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c>
          <w:tcPr>
            <w:tcW w:w="2843" w:type="dxa"/>
            <w:tcBorders>
              <w:top w:val="nil"/>
              <w:left w:val="nil"/>
              <w:bottom w:val="single" w:sz="4" w:space="0" w:color="auto"/>
              <w:right w:val="single" w:sz="4" w:space="0" w:color="auto"/>
            </w:tcBorders>
            <w:shd w:val="clear" w:color="000000" w:fill="FFFFFF"/>
            <w:noWrap/>
            <w:vAlign w:val="center"/>
            <w:hideMark/>
          </w:tcPr>
          <w:p w14:paraId="48123173"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ÁREAS QUE CONFLUYEN</w:t>
            </w:r>
          </w:p>
        </w:tc>
        <w:tc>
          <w:tcPr>
            <w:tcW w:w="816" w:type="dxa"/>
            <w:tcBorders>
              <w:top w:val="nil"/>
              <w:left w:val="nil"/>
              <w:bottom w:val="single" w:sz="4" w:space="0" w:color="auto"/>
              <w:right w:val="single" w:sz="4" w:space="0" w:color="auto"/>
            </w:tcBorders>
            <w:shd w:val="clear" w:color="000000" w:fill="FFFFFF"/>
            <w:noWrap/>
            <w:vAlign w:val="center"/>
            <w:hideMark/>
          </w:tcPr>
          <w:p w14:paraId="7CFFD128"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c>
          <w:tcPr>
            <w:tcW w:w="1313" w:type="dxa"/>
            <w:tcBorders>
              <w:top w:val="nil"/>
              <w:left w:val="nil"/>
              <w:bottom w:val="single" w:sz="4" w:space="0" w:color="auto"/>
              <w:right w:val="single" w:sz="4" w:space="0" w:color="auto"/>
            </w:tcBorders>
            <w:shd w:val="clear" w:color="000000" w:fill="FFFFFF"/>
            <w:noWrap/>
            <w:vAlign w:val="center"/>
            <w:hideMark/>
          </w:tcPr>
          <w:p w14:paraId="7D07D733"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r>
      <w:tr w:rsidR="00986AC6" w:rsidRPr="008539B7" w14:paraId="2D512E14" w14:textId="77777777" w:rsidTr="00CA3081">
        <w:trPr>
          <w:trHeight w:val="540"/>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5FFFF963"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Obligatorio</w:t>
            </w:r>
            <w:r w:rsidRPr="008539B7">
              <w:rPr>
                <w:rFonts w:eastAsia="Times New Roman" w:cstheme="minorHAnsi"/>
                <w:color w:val="000000"/>
                <w:lang w:eastAsia="es-CO"/>
              </w:rPr>
              <w:br/>
              <w:t xml:space="preserve"> Básico</w:t>
            </w:r>
          </w:p>
        </w:tc>
        <w:tc>
          <w:tcPr>
            <w:tcW w:w="982" w:type="dxa"/>
            <w:tcBorders>
              <w:top w:val="nil"/>
              <w:left w:val="nil"/>
              <w:bottom w:val="single" w:sz="4" w:space="0" w:color="auto"/>
              <w:right w:val="single" w:sz="4" w:space="0" w:color="auto"/>
            </w:tcBorders>
            <w:shd w:val="clear" w:color="auto" w:fill="auto"/>
            <w:noWrap/>
            <w:vAlign w:val="center"/>
            <w:hideMark/>
          </w:tcPr>
          <w:p w14:paraId="7A0F2879" w14:textId="16C99EAC" w:rsidR="00986AC6" w:rsidRPr="008539B7" w:rsidRDefault="00831788"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X</w:t>
            </w:r>
            <w:r w:rsidR="00986AC6" w:rsidRPr="008539B7">
              <w:rPr>
                <w:rFonts w:eastAsia="Times New Roman" w:cstheme="minorHAnsi"/>
                <w:color w:val="000000"/>
                <w:lang w:eastAsia="es-CO"/>
              </w:rPr>
              <w:t> </w:t>
            </w:r>
          </w:p>
        </w:tc>
        <w:tc>
          <w:tcPr>
            <w:tcW w:w="2573" w:type="dxa"/>
            <w:gridSpan w:val="2"/>
            <w:tcBorders>
              <w:top w:val="single" w:sz="4" w:space="0" w:color="auto"/>
              <w:left w:val="nil"/>
              <w:bottom w:val="single" w:sz="4" w:space="0" w:color="auto"/>
              <w:right w:val="single" w:sz="4" w:space="0" w:color="000000"/>
            </w:tcBorders>
            <w:shd w:val="clear" w:color="auto" w:fill="auto"/>
            <w:vAlign w:val="center"/>
            <w:hideMark/>
          </w:tcPr>
          <w:p w14:paraId="32909E2C"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Obligatorio</w:t>
            </w:r>
            <w:r w:rsidRPr="008539B7">
              <w:rPr>
                <w:rFonts w:eastAsia="Times New Roman" w:cstheme="minorHAnsi"/>
                <w:color w:val="000000"/>
                <w:lang w:eastAsia="es-CO"/>
              </w:rPr>
              <w:br/>
              <w:t>Complementario</w:t>
            </w:r>
          </w:p>
        </w:tc>
        <w:tc>
          <w:tcPr>
            <w:tcW w:w="1858" w:type="dxa"/>
            <w:tcBorders>
              <w:top w:val="nil"/>
              <w:left w:val="nil"/>
              <w:bottom w:val="single" w:sz="4" w:space="0" w:color="auto"/>
              <w:right w:val="single" w:sz="4" w:space="0" w:color="auto"/>
            </w:tcBorders>
            <w:shd w:val="clear" w:color="auto" w:fill="auto"/>
            <w:vAlign w:val="center"/>
            <w:hideMark/>
          </w:tcPr>
          <w:p w14:paraId="7110CD55"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w:t>
            </w:r>
          </w:p>
        </w:tc>
        <w:tc>
          <w:tcPr>
            <w:tcW w:w="941" w:type="dxa"/>
            <w:tcBorders>
              <w:top w:val="nil"/>
              <w:left w:val="nil"/>
              <w:bottom w:val="single" w:sz="4" w:space="0" w:color="auto"/>
              <w:right w:val="single" w:sz="4" w:space="0" w:color="auto"/>
            </w:tcBorders>
            <w:shd w:val="clear" w:color="auto" w:fill="auto"/>
            <w:vAlign w:val="center"/>
            <w:hideMark/>
          </w:tcPr>
          <w:p w14:paraId="2CA21D6E"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xml:space="preserve">Electivo </w:t>
            </w:r>
          </w:p>
        </w:tc>
        <w:tc>
          <w:tcPr>
            <w:tcW w:w="4972" w:type="dxa"/>
            <w:gridSpan w:val="3"/>
            <w:tcBorders>
              <w:top w:val="single" w:sz="4" w:space="0" w:color="auto"/>
              <w:left w:val="nil"/>
              <w:bottom w:val="single" w:sz="4" w:space="0" w:color="auto"/>
              <w:right w:val="single" w:sz="4" w:space="0" w:color="000000"/>
            </w:tcBorders>
            <w:shd w:val="clear" w:color="auto" w:fill="auto"/>
            <w:vAlign w:val="center"/>
            <w:hideMark/>
          </w:tcPr>
          <w:p w14:paraId="624FDFFF" w14:textId="026831C4" w:rsidR="00986AC6" w:rsidRPr="008539B7" w:rsidRDefault="00831788"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xml:space="preserve">Niño-Lenguaje </w:t>
            </w:r>
            <w:r w:rsidR="00986AC6" w:rsidRPr="008539B7">
              <w:rPr>
                <w:rFonts w:eastAsia="Times New Roman" w:cstheme="minorHAnsi"/>
                <w:color w:val="000000"/>
                <w:lang w:eastAsia="es-CO"/>
              </w:rPr>
              <w:t> </w:t>
            </w:r>
          </w:p>
        </w:tc>
      </w:tr>
      <w:tr w:rsidR="00986AC6" w:rsidRPr="008539B7" w14:paraId="1B88C0DA" w14:textId="77777777" w:rsidTr="00986AC6">
        <w:trPr>
          <w:trHeight w:val="43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617315"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xml:space="preserve"> CARÁCTER DEL ESPACIO ACADÉMICO:</w:t>
            </w:r>
          </w:p>
        </w:tc>
      </w:tr>
      <w:tr w:rsidR="00986AC6" w:rsidRPr="008539B7" w14:paraId="2942AE3E" w14:textId="77777777" w:rsidTr="00CA3081">
        <w:trPr>
          <w:trHeight w:val="480"/>
        </w:trPr>
        <w:tc>
          <w:tcPr>
            <w:tcW w:w="1670" w:type="dxa"/>
            <w:tcBorders>
              <w:top w:val="nil"/>
              <w:left w:val="single" w:sz="4" w:space="0" w:color="auto"/>
              <w:bottom w:val="single" w:sz="4" w:space="0" w:color="auto"/>
              <w:right w:val="single" w:sz="4" w:space="0" w:color="auto"/>
            </w:tcBorders>
            <w:shd w:val="clear" w:color="auto" w:fill="auto"/>
            <w:noWrap/>
            <w:vAlign w:val="center"/>
            <w:hideMark/>
          </w:tcPr>
          <w:p w14:paraId="685B24F7"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Teórico</w:t>
            </w:r>
          </w:p>
        </w:tc>
        <w:tc>
          <w:tcPr>
            <w:tcW w:w="982" w:type="dxa"/>
            <w:tcBorders>
              <w:top w:val="nil"/>
              <w:left w:val="nil"/>
              <w:bottom w:val="single" w:sz="4" w:space="0" w:color="auto"/>
              <w:right w:val="single" w:sz="4" w:space="0" w:color="auto"/>
            </w:tcBorders>
            <w:shd w:val="clear" w:color="auto" w:fill="auto"/>
            <w:noWrap/>
            <w:vAlign w:val="center"/>
            <w:hideMark/>
          </w:tcPr>
          <w:p w14:paraId="0BA5F34C"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1338" w:type="dxa"/>
            <w:tcBorders>
              <w:top w:val="nil"/>
              <w:left w:val="nil"/>
              <w:bottom w:val="single" w:sz="4" w:space="0" w:color="auto"/>
              <w:right w:val="single" w:sz="4" w:space="0" w:color="auto"/>
            </w:tcBorders>
            <w:shd w:val="clear" w:color="auto" w:fill="auto"/>
            <w:noWrap/>
            <w:vAlign w:val="center"/>
            <w:hideMark/>
          </w:tcPr>
          <w:p w14:paraId="78735CBC"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Práctico</w:t>
            </w:r>
          </w:p>
        </w:tc>
        <w:tc>
          <w:tcPr>
            <w:tcW w:w="1235" w:type="dxa"/>
            <w:tcBorders>
              <w:top w:val="nil"/>
              <w:left w:val="nil"/>
              <w:bottom w:val="single" w:sz="4" w:space="0" w:color="auto"/>
              <w:right w:val="single" w:sz="4" w:space="0" w:color="auto"/>
            </w:tcBorders>
            <w:shd w:val="clear" w:color="auto" w:fill="auto"/>
            <w:noWrap/>
            <w:vAlign w:val="center"/>
            <w:hideMark/>
          </w:tcPr>
          <w:p w14:paraId="7CB985FD" w14:textId="4FD8F65D"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r w:rsidR="00831788" w:rsidRPr="008539B7">
              <w:rPr>
                <w:rFonts w:eastAsia="Times New Roman" w:cstheme="minorHAnsi"/>
                <w:color w:val="000000"/>
                <w:lang w:eastAsia="es-CO"/>
              </w:rPr>
              <w:t>X</w:t>
            </w:r>
          </w:p>
        </w:tc>
        <w:tc>
          <w:tcPr>
            <w:tcW w:w="1858" w:type="dxa"/>
            <w:tcBorders>
              <w:top w:val="nil"/>
              <w:left w:val="nil"/>
              <w:bottom w:val="single" w:sz="4" w:space="0" w:color="auto"/>
              <w:right w:val="single" w:sz="4" w:space="0" w:color="auto"/>
            </w:tcBorders>
            <w:shd w:val="clear" w:color="auto" w:fill="auto"/>
            <w:vAlign w:val="center"/>
            <w:hideMark/>
          </w:tcPr>
          <w:p w14:paraId="7456381D"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Teórico-Práctico</w:t>
            </w:r>
          </w:p>
        </w:tc>
        <w:tc>
          <w:tcPr>
            <w:tcW w:w="941" w:type="dxa"/>
            <w:tcBorders>
              <w:top w:val="nil"/>
              <w:left w:val="nil"/>
              <w:bottom w:val="single" w:sz="4" w:space="0" w:color="auto"/>
              <w:right w:val="single" w:sz="4" w:space="0" w:color="auto"/>
            </w:tcBorders>
            <w:shd w:val="clear" w:color="auto" w:fill="auto"/>
            <w:vAlign w:val="center"/>
            <w:hideMark/>
          </w:tcPr>
          <w:p w14:paraId="2AB39E75"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2843" w:type="dxa"/>
            <w:tcBorders>
              <w:top w:val="nil"/>
              <w:left w:val="nil"/>
              <w:bottom w:val="single" w:sz="4" w:space="0" w:color="auto"/>
              <w:right w:val="single" w:sz="4" w:space="0" w:color="auto"/>
            </w:tcBorders>
            <w:shd w:val="clear" w:color="auto" w:fill="auto"/>
            <w:noWrap/>
            <w:vAlign w:val="center"/>
            <w:hideMark/>
          </w:tcPr>
          <w:p w14:paraId="47D2B3F6"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Otros:</w:t>
            </w:r>
          </w:p>
        </w:tc>
        <w:tc>
          <w:tcPr>
            <w:tcW w:w="816" w:type="dxa"/>
            <w:tcBorders>
              <w:top w:val="nil"/>
              <w:left w:val="nil"/>
              <w:bottom w:val="single" w:sz="4" w:space="0" w:color="auto"/>
              <w:right w:val="single" w:sz="4" w:space="0" w:color="auto"/>
            </w:tcBorders>
            <w:shd w:val="clear" w:color="auto" w:fill="auto"/>
            <w:noWrap/>
            <w:vAlign w:val="center"/>
            <w:hideMark/>
          </w:tcPr>
          <w:p w14:paraId="794ECCD0"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w:t>
            </w:r>
          </w:p>
        </w:tc>
        <w:tc>
          <w:tcPr>
            <w:tcW w:w="1313" w:type="dxa"/>
            <w:tcBorders>
              <w:top w:val="nil"/>
              <w:left w:val="nil"/>
              <w:bottom w:val="single" w:sz="4" w:space="0" w:color="auto"/>
              <w:right w:val="single" w:sz="4" w:space="0" w:color="auto"/>
            </w:tcBorders>
            <w:shd w:val="clear" w:color="auto" w:fill="auto"/>
            <w:noWrap/>
            <w:vAlign w:val="center"/>
            <w:hideMark/>
          </w:tcPr>
          <w:p w14:paraId="5F144FB5"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Cuál:_______</w:t>
            </w:r>
          </w:p>
        </w:tc>
      </w:tr>
      <w:tr w:rsidR="00986AC6" w:rsidRPr="008539B7" w14:paraId="2C0F61D0" w14:textId="77777777" w:rsidTr="00986AC6">
        <w:trPr>
          <w:trHeight w:val="450"/>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23520B"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MODALIDAD DE OFERTA DEL ESPACIO ACADÉMICO:</w:t>
            </w:r>
          </w:p>
        </w:tc>
      </w:tr>
      <w:tr w:rsidR="00986AC6" w:rsidRPr="008539B7" w14:paraId="5BF8CE58" w14:textId="77777777" w:rsidTr="00CA3081">
        <w:trPr>
          <w:trHeight w:val="1035"/>
        </w:trPr>
        <w:tc>
          <w:tcPr>
            <w:tcW w:w="1670" w:type="dxa"/>
            <w:tcBorders>
              <w:top w:val="nil"/>
              <w:left w:val="single" w:sz="4" w:space="0" w:color="auto"/>
              <w:bottom w:val="single" w:sz="4" w:space="0" w:color="auto"/>
              <w:right w:val="single" w:sz="4" w:space="0" w:color="auto"/>
            </w:tcBorders>
            <w:shd w:val="clear" w:color="auto" w:fill="auto"/>
            <w:noWrap/>
            <w:vAlign w:val="center"/>
            <w:hideMark/>
          </w:tcPr>
          <w:p w14:paraId="65283F1A"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lastRenderedPageBreak/>
              <w:t>Presencial</w:t>
            </w:r>
          </w:p>
        </w:tc>
        <w:tc>
          <w:tcPr>
            <w:tcW w:w="982" w:type="dxa"/>
            <w:tcBorders>
              <w:top w:val="nil"/>
              <w:left w:val="nil"/>
              <w:bottom w:val="single" w:sz="4" w:space="0" w:color="auto"/>
              <w:right w:val="single" w:sz="4" w:space="0" w:color="auto"/>
            </w:tcBorders>
            <w:shd w:val="clear" w:color="auto" w:fill="auto"/>
            <w:vAlign w:val="center"/>
            <w:hideMark/>
          </w:tcPr>
          <w:p w14:paraId="5409C0C7" w14:textId="0549B092" w:rsidR="00986AC6" w:rsidRPr="008539B7" w:rsidRDefault="00831788" w:rsidP="00986AC6">
            <w:pPr>
              <w:spacing w:after="0" w:line="240" w:lineRule="auto"/>
              <w:jc w:val="center"/>
              <w:rPr>
                <w:rFonts w:eastAsia="Times New Roman" w:cstheme="minorHAnsi"/>
                <w:b/>
                <w:bCs/>
                <w:color w:val="000000"/>
                <w:lang w:eastAsia="es-CO"/>
              </w:rPr>
            </w:pPr>
            <w:r w:rsidRPr="008539B7">
              <w:rPr>
                <w:rFonts w:eastAsia="Times New Roman" w:cstheme="minorHAnsi"/>
                <w:color w:val="000000"/>
                <w:lang w:eastAsia="es-CO"/>
              </w:rPr>
              <w:t>X</w:t>
            </w:r>
            <w:r w:rsidR="00986AC6" w:rsidRPr="008539B7">
              <w:rPr>
                <w:rFonts w:eastAsia="Times New Roman" w:cstheme="minorHAnsi"/>
                <w:b/>
                <w:bCs/>
                <w:color w:val="000000"/>
                <w:lang w:eastAsia="es-CO"/>
              </w:rPr>
              <w:t> </w:t>
            </w:r>
          </w:p>
        </w:tc>
        <w:tc>
          <w:tcPr>
            <w:tcW w:w="1338" w:type="dxa"/>
            <w:tcBorders>
              <w:top w:val="nil"/>
              <w:left w:val="nil"/>
              <w:bottom w:val="single" w:sz="4" w:space="0" w:color="auto"/>
              <w:right w:val="single" w:sz="4" w:space="0" w:color="auto"/>
            </w:tcBorders>
            <w:shd w:val="clear" w:color="auto" w:fill="auto"/>
            <w:vAlign w:val="center"/>
            <w:hideMark/>
          </w:tcPr>
          <w:p w14:paraId="1535878F"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Presencial con incorporación de TIC</w:t>
            </w:r>
          </w:p>
        </w:tc>
        <w:tc>
          <w:tcPr>
            <w:tcW w:w="1235" w:type="dxa"/>
            <w:tcBorders>
              <w:top w:val="nil"/>
              <w:left w:val="nil"/>
              <w:bottom w:val="single" w:sz="4" w:space="0" w:color="auto"/>
              <w:right w:val="single" w:sz="4" w:space="0" w:color="auto"/>
            </w:tcBorders>
            <w:shd w:val="clear" w:color="auto" w:fill="auto"/>
            <w:noWrap/>
            <w:vAlign w:val="center"/>
            <w:hideMark/>
          </w:tcPr>
          <w:p w14:paraId="419E36B1"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w:t>
            </w:r>
          </w:p>
        </w:tc>
        <w:tc>
          <w:tcPr>
            <w:tcW w:w="1858" w:type="dxa"/>
            <w:tcBorders>
              <w:top w:val="nil"/>
              <w:left w:val="nil"/>
              <w:bottom w:val="single" w:sz="4" w:space="0" w:color="auto"/>
              <w:right w:val="single" w:sz="4" w:space="0" w:color="auto"/>
            </w:tcBorders>
            <w:shd w:val="clear" w:color="000000" w:fill="FFFFFF"/>
            <w:noWrap/>
            <w:vAlign w:val="center"/>
            <w:hideMark/>
          </w:tcPr>
          <w:p w14:paraId="6DA4F18D"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Virtual</w:t>
            </w:r>
          </w:p>
        </w:tc>
        <w:tc>
          <w:tcPr>
            <w:tcW w:w="941" w:type="dxa"/>
            <w:tcBorders>
              <w:top w:val="nil"/>
              <w:left w:val="nil"/>
              <w:bottom w:val="single" w:sz="4" w:space="0" w:color="auto"/>
              <w:right w:val="single" w:sz="4" w:space="0" w:color="auto"/>
            </w:tcBorders>
            <w:shd w:val="clear" w:color="auto" w:fill="auto"/>
            <w:noWrap/>
            <w:vAlign w:val="center"/>
            <w:hideMark/>
          </w:tcPr>
          <w:p w14:paraId="6BD39279"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w:t>
            </w:r>
          </w:p>
        </w:tc>
        <w:tc>
          <w:tcPr>
            <w:tcW w:w="2843" w:type="dxa"/>
            <w:tcBorders>
              <w:top w:val="nil"/>
              <w:left w:val="nil"/>
              <w:bottom w:val="single" w:sz="4" w:space="0" w:color="auto"/>
              <w:right w:val="single" w:sz="4" w:space="0" w:color="auto"/>
            </w:tcBorders>
            <w:shd w:val="clear" w:color="auto" w:fill="auto"/>
            <w:noWrap/>
            <w:vAlign w:val="center"/>
            <w:hideMark/>
          </w:tcPr>
          <w:p w14:paraId="2EA72DA9"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Otros:</w:t>
            </w:r>
          </w:p>
        </w:tc>
        <w:tc>
          <w:tcPr>
            <w:tcW w:w="816" w:type="dxa"/>
            <w:tcBorders>
              <w:top w:val="nil"/>
              <w:left w:val="nil"/>
              <w:bottom w:val="single" w:sz="4" w:space="0" w:color="auto"/>
              <w:right w:val="single" w:sz="4" w:space="0" w:color="auto"/>
            </w:tcBorders>
            <w:shd w:val="clear" w:color="auto" w:fill="auto"/>
            <w:noWrap/>
            <w:vAlign w:val="center"/>
            <w:hideMark/>
          </w:tcPr>
          <w:p w14:paraId="5E8F700E"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w:t>
            </w:r>
          </w:p>
        </w:tc>
        <w:tc>
          <w:tcPr>
            <w:tcW w:w="1313" w:type="dxa"/>
            <w:tcBorders>
              <w:top w:val="nil"/>
              <w:left w:val="nil"/>
              <w:bottom w:val="single" w:sz="4" w:space="0" w:color="auto"/>
              <w:right w:val="single" w:sz="4" w:space="0" w:color="auto"/>
            </w:tcBorders>
            <w:shd w:val="clear" w:color="auto" w:fill="auto"/>
            <w:noWrap/>
            <w:vAlign w:val="center"/>
            <w:hideMark/>
          </w:tcPr>
          <w:p w14:paraId="3FCAA3C0"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Cuál:_______</w:t>
            </w:r>
          </w:p>
        </w:tc>
      </w:tr>
      <w:tr w:rsidR="00986AC6" w:rsidRPr="008539B7" w14:paraId="6E0A0475" w14:textId="77777777" w:rsidTr="00986AC6">
        <w:trPr>
          <w:trHeight w:val="480"/>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10FEC0"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II.  SUGERENCIAS DE SABERES Y CONOCIMIENTOS PREVIOS</w:t>
            </w:r>
          </w:p>
        </w:tc>
      </w:tr>
      <w:tr w:rsidR="00986AC6" w:rsidRPr="008539B7" w14:paraId="42189655"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EE53" w14:textId="42816A22" w:rsidR="00986AC6" w:rsidRPr="008539B7" w:rsidRDefault="007E0040" w:rsidP="00986AC6">
            <w:pPr>
              <w:spacing w:after="0" w:line="240" w:lineRule="auto"/>
              <w:rPr>
                <w:rFonts w:eastAsia="Times New Roman" w:cstheme="minorHAnsi"/>
                <w:b/>
                <w:bCs/>
                <w:color w:val="000000"/>
                <w:lang w:eastAsia="es-CO"/>
              </w:rPr>
            </w:pPr>
            <w:r w:rsidRPr="008839D3">
              <w:rPr>
                <w:rFonts w:eastAsia="Times New Roman" w:cstheme="minorHAnsi"/>
                <w:color w:val="000000"/>
                <w:lang w:eastAsia="es-CO"/>
              </w:rPr>
              <w:t xml:space="preserve">Se requiere </w:t>
            </w:r>
            <w:r>
              <w:rPr>
                <w:rFonts w:eastAsia="Times New Roman" w:cstheme="minorHAnsi"/>
                <w:color w:val="000000"/>
                <w:lang w:eastAsia="es-CO"/>
              </w:rPr>
              <w:t>c</w:t>
            </w:r>
            <w:r w:rsidRPr="008839D3">
              <w:rPr>
                <w:rFonts w:eastAsia="Times New Roman" w:cstheme="minorHAnsi"/>
                <w:color w:val="000000"/>
                <w:lang w:eastAsia="es-CO"/>
              </w:rPr>
              <w:t xml:space="preserve">onocimientos básicos sobre los principios </w:t>
            </w:r>
            <w:r>
              <w:rPr>
                <w:rFonts w:eastAsia="Times New Roman" w:cstheme="minorHAnsi"/>
                <w:color w:val="000000"/>
                <w:lang w:eastAsia="es-CO"/>
              </w:rPr>
              <w:t xml:space="preserve">y los elementos </w:t>
            </w:r>
            <w:r w:rsidRPr="008839D3">
              <w:rPr>
                <w:rFonts w:eastAsia="Times New Roman" w:cstheme="minorHAnsi"/>
                <w:color w:val="000000"/>
                <w:lang w:eastAsia="es-CO"/>
              </w:rPr>
              <w:t>de</w:t>
            </w:r>
            <w:r>
              <w:rPr>
                <w:rFonts w:eastAsia="Times New Roman" w:cstheme="minorHAnsi"/>
                <w:color w:val="000000"/>
                <w:lang w:eastAsia="es-CO"/>
              </w:rPr>
              <w:t xml:space="preserve">l proceso </w:t>
            </w:r>
            <w:r w:rsidRPr="008839D3">
              <w:rPr>
                <w:rFonts w:eastAsia="Times New Roman" w:cstheme="minorHAnsi"/>
                <w:color w:val="000000"/>
                <w:lang w:eastAsia="es-CO"/>
              </w:rPr>
              <w:t>comunicativo.</w:t>
            </w:r>
            <w:r>
              <w:rPr>
                <w:rFonts w:eastAsia="Times New Roman" w:cstheme="minorHAnsi"/>
                <w:color w:val="000000"/>
                <w:lang w:eastAsia="es-CO"/>
              </w:rPr>
              <w:t xml:space="preserve"> </w:t>
            </w:r>
            <w:r>
              <w:rPr>
                <w:rFonts w:eastAsia="Times New Roman" w:cstheme="minorHAnsi"/>
                <w:color w:val="000000"/>
                <w:lang w:eastAsia="es-CO"/>
              </w:rPr>
              <w:t xml:space="preserve">A su vez, </w:t>
            </w:r>
            <w:r>
              <w:rPr>
                <w:rFonts w:eastAsia="Times New Roman" w:cstheme="minorHAnsi"/>
                <w:color w:val="000000"/>
                <w:lang w:eastAsia="es-CO"/>
              </w:rPr>
              <w:t xml:space="preserve"> h</w:t>
            </w:r>
            <w:r w:rsidRPr="008839D3">
              <w:rPr>
                <w:rFonts w:eastAsia="Times New Roman" w:cstheme="minorHAnsi"/>
                <w:color w:val="000000"/>
                <w:lang w:eastAsia="es-CO"/>
              </w:rPr>
              <w:t xml:space="preserve">abilidades para redactar de manera clara y coherente, </w:t>
            </w:r>
            <w:r>
              <w:rPr>
                <w:rFonts w:eastAsia="Times New Roman" w:cstheme="minorHAnsi"/>
                <w:color w:val="000000"/>
                <w:lang w:eastAsia="es-CO"/>
              </w:rPr>
              <w:t>como también</w:t>
            </w:r>
            <w:r>
              <w:rPr>
                <w:rFonts w:eastAsia="Times New Roman" w:cstheme="minorHAnsi"/>
                <w:color w:val="000000"/>
                <w:lang w:eastAsia="es-CO"/>
              </w:rPr>
              <w:t>,</w:t>
            </w:r>
            <w:r w:rsidRPr="008839D3">
              <w:rPr>
                <w:rFonts w:eastAsia="Times New Roman" w:cstheme="minorHAnsi"/>
                <w:color w:val="000000"/>
                <w:lang w:eastAsia="es-CO"/>
              </w:rPr>
              <w:t xml:space="preserve"> el uso adecuado de la gramática y la ortografía.</w:t>
            </w:r>
          </w:p>
        </w:tc>
      </w:tr>
      <w:tr w:rsidR="00986AC6" w:rsidRPr="008539B7" w14:paraId="3495D619"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444C0CDA"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75347DE7"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3433AD2"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1223B21F"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9CEEB3E"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ABA5589" w14:textId="77777777" w:rsidTr="009D46C2">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E7507D4"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36ABFED2" w14:textId="77777777" w:rsidTr="00986AC6">
        <w:trPr>
          <w:trHeight w:val="52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705CFD"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III. JUSTIFICACIÓN DEL ESPACIO ACADÉMICO (SU RELACIÓN CON EL NÚCLEO PROBLÉMICO)</w:t>
            </w:r>
          </w:p>
        </w:tc>
      </w:tr>
      <w:tr w:rsidR="00986AC6" w:rsidRPr="008539B7" w14:paraId="78EAB005"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DAE96" w14:textId="77777777" w:rsidR="00831788" w:rsidRPr="008539B7" w:rsidRDefault="00831788" w:rsidP="00831788">
            <w:pPr>
              <w:spacing w:after="0" w:line="240" w:lineRule="auto"/>
              <w:rPr>
                <w:rFonts w:eastAsia="Times New Roman" w:cstheme="minorHAnsi"/>
                <w:color w:val="000000" w:themeColor="text1"/>
              </w:rPr>
            </w:pPr>
            <w:r w:rsidRPr="008539B7">
              <w:rPr>
                <w:rFonts w:eastAsia="Times New Roman" w:cstheme="minorHAnsi"/>
                <w:color w:val="000000" w:themeColor="text1"/>
              </w:rPr>
              <w:t>La experiencia de comunicación que significa el encuentro del adulto con las niñas y los niños es de gran importancia para el proceso de formación de educadores infantiles. Dicho encuentro es un hecho social y cultural que contiene el acumulado de la historia de una comunidad sobre su concepción de la infancia; da cuenta de un campo de relaciones simbólicas tejidas en la praxis pedagógica, revestidas de estética, política, lingüística y ética.</w:t>
            </w:r>
          </w:p>
          <w:p w14:paraId="68FF7187" w14:textId="77777777" w:rsidR="00831788" w:rsidRPr="008539B7" w:rsidRDefault="00831788" w:rsidP="00831788">
            <w:pPr>
              <w:spacing w:after="0" w:line="240" w:lineRule="auto"/>
              <w:rPr>
                <w:rFonts w:eastAsia="Times New Roman" w:cstheme="minorHAnsi"/>
                <w:color w:val="000000" w:themeColor="text1"/>
              </w:rPr>
            </w:pPr>
          </w:p>
          <w:p w14:paraId="2AB33B5C" w14:textId="77777777" w:rsidR="00831788" w:rsidRPr="008539B7" w:rsidRDefault="00831788" w:rsidP="00831788">
            <w:pPr>
              <w:spacing w:after="0" w:line="240" w:lineRule="auto"/>
              <w:rPr>
                <w:rFonts w:eastAsia="Times New Roman" w:cstheme="minorHAnsi"/>
                <w:color w:val="000000" w:themeColor="text1"/>
              </w:rPr>
            </w:pPr>
            <w:r w:rsidRPr="008539B7">
              <w:rPr>
                <w:rFonts w:eastAsia="Times New Roman" w:cstheme="minorHAnsi"/>
                <w:color w:val="000000" w:themeColor="text1"/>
              </w:rPr>
              <w:t>Se busca en esta primera vivencia que el maestro en formación tome consciencia de su papel en la adquisición y desarrollo de las habilidades comunicativas de niñas y niños, y sus discursividades que tiene lugar en el aula y en otros espacios donde se presentan situaciones comunicativas.  Lo anterior posibilita que el maestro y maestra reconozca su labor en la transformación cognitiva y el enriquecimiento discursivo de sus estudiantes, desde la exploración de contextos tanto escolarizados como de contextos en los que concibe la educación infantil como experiencia en el mundo.</w:t>
            </w:r>
          </w:p>
          <w:p w14:paraId="38F900CE" w14:textId="77777777" w:rsidR="00831788" w:rsidRPr="008539B7" w:rsidRDefault="00831788" w:rsidP="00831788">
            <w:pPr>
              <w:spacing w:after="0" w:line="240" w:lineRule="auto"/>
              <w:rPr>
                <w:rFonts w:eastAsia="Times New Roman" w:cstheme="minorHAnsi"/>
                <w:color w:val="000000" w:themeColor="text1"/>
              </w:rPr>
            </w:pPr>
          </w:p>
          <w:p w14:paraId="43A0A425" w14:textId="77777777" w:rsidR="00831788" w:rsidRPr="008539B7" w:rsidRDefault="00831788" w:rsidP="00831788">
            <w:pPr>
              <w:spacing w:after="0" w:line="240" w:lineRule="auto"/>
              <w:rPr>
                <w:rFonts w:eastAsia="Times New Roman" w:cstheme="minorHAnsi"/>
                <w:color w:val="000000" w:themeColor="text1"/>
              </w:rPr>
            </w:pPr>
            <w:r w:rsidRPr="008539B7">
              <w:rPr>
                <w:rFonts w:eastAsia="Times New Roman" w:cstheme="minorHAnsi"/>
                <w:color w:val="000000" w:themeColor="text1"/>
              </w:rPr>
              <w:t xml:space="preserve">De igual forma, este espacio académico se propone integrar una fundamentación en lenguaje, pedagogía, cognición y estética desde la exploración de las bibliotecas públicas de Bogotá y otros escenarios que vinculan las experiencias de las infancias. A partir de estos escenarios, se desarrollan estrategias de registro etnográfico de las experiencias de comunicación entre niño, niña y adulto con el fin de comprender el papel del lenguaje en su formación como </w:t>
            </w:r>
            <w:r w:rsidRPr="008539B7">
              <w:rPr>
                <w:rFonts w:eastAsia="Times New Roman" w:cstheme="minorHAnsi"/>
                <w:i/>
                <w:iCs/>
                <w:color w:val="000000" w:themeColor="text1"/>
              </w:rPr>
              <w:t>sujetos discursivos</w:t>
            </w:r>
            <w:r w:rsidRPr="008539B7">
              <w:rPr>
                <w:rFonts w:eastAsia="Times New Roman" w:cstheme="minorHAnsi"/>
                <w:color w:val="000000" w:themeColor="text1"/>
              </w:rPr>
              <w:t>.</w:t>
            </w:r>
          </w:p>
          <w:p w14:paraId="04C5F9F5" w14:textId="77777777" w:rsidR="00831788" w:rsidRPr="008539B7" w:rsidRDefault="00831788" w:rsidP="00831788">
            <w:pPr>
              <w:spacing w:after="0" w:line="240" w:lineRule="auto"/>
              <w:rPr>
                <w:rFonts w:eastAsia="Times New Roman" w:cstheme="minorHAnsi"/>
                <w:color w:val="000000" w:themeColor="text1"/>
              </w:rPr>
            </w:pPr>
          </w:p>
          <w:p w14:paraId="3A12EFAA" w14:textId="77777777" w:rsidR="00831788" w:rsidRPr="008539B7" w:rsidRDefault="00831788" w:rsidP="00831788">
            <w:pPr>
              <w:spacing w:after="0" w:line="240" w:lineRule="auto"/>
              <w:rPr>
                <w:rFonts w:eastAsia="Times New Roman" w:cstheme="minorHAnsi"/>
                <w:color w:val="000000" w:themeColor="text1"/>
              </w:rPr>
            </w:pPr>
            <w:r w:rsidRPr="008539B7">
              <w:rPr>
                <w:rFonts w:eastAsia="Times New Roman" w:cstheme="minorHAnsi"/>
                <w:color w:val="000000" w:themeColor="text1"/>
              </w:rPr>
              <w:lastRenderedPageBreak/>
              <w:t xml:space="preserve">El principal recurso pedagógico de este proceso son los ejercicios de observación participativa, la elaboración de diarios de campo y el análisis de encuentros dialógicos entre niños y adultos, buscando comprender la dinámica de la actividad comunicativa propia de estas interacciones en contextos como la sala de lectura infantil en una biblioteca o en proyectos institucionales de biblioteca (escolar, comunitaria, </w:t>
            </w:r>
            <w:proofErr w:type="spellStart"/>
            <w:r w:rsidRPr="008539B7">
              <w:rPr>
                <w:rFonts w:eastAsia="Times New Roman" w:cstheme="minorHAnsi"/>
                <w:color w:val="000000" w:themeColor="text1"/>
              </w:rPr>
              <w:t>etc</w:t>
            </w:r>
            <w:proofErr w:type="spellEnd"/>
            <w:r w:rsidRPr="008539B7">
              <w:rPr>
                <w:rFonts w:eastAsia="Times New Roman" w:cstheme="minorHAnsi"/>
                <w:color w:val="000000" w:themeColor="text1"/>
              </w:rPr>
              <w:t>). El resultado de este ejercicio es el entendimiento, por parte del profesor o profesora en formación, de su rol de potenciador de las habilidades comunicativas en niñas y niños, y el acercamiento al conocimiento de los procesos de lectura, escritura y oralidad. </w:t>
            </w:r>
          </w:p>
          <w:p w14:paraId="0381276D" w14:textId="77777777" w:rsidR="00831788" w:rsidRPr="008539B7" w:rsidRDefault="00831788" w:rsidP="00831788">
            <w:pPr>
              <w:spacing w:after="0" w:line="240" w:lineRule="auto"/>
              <w:rPr>
                <w:rFonts w:eastAsia="Times New Roman" w:cstheme="minorHAnsi"/>
                <w:color w:val="000000" w:themeColor="text1"/>
              </w:rPr>
            </w:pPr>
          </w:p>
          <w:p w14:paraId="14B77750" w14:textId="77777777" w:rsidR="00986AC6" w:rsidRPr="008539B7" w:rsidRDefault="00831788" w:rsidP="00831788">
            <w:pPr>
              <w:spacing w:after="0" w:line="240" w:lineRule="auto"/>
              <w:rPr>
                <w:rFonts w:eastAsia="Times New Roman" w:cstheme="minorHAnsi"/>
                <w:b/>
                <w:bCs/>
                <w:color w:val="000000"/>
                <w:lang w:eastAsia="es-CO"/>
              </w:rPr>
            </w:pPr>
            <w:r w:rsidRPr="008539B7">
              <w:rPr>
                <w:rFonts w:eastAsia="Times New Roman" w:cstheme="minorHAnsi"/>
                <w:color w:val="000000" w:themeColor="text1"/>
              </w:rPr>
              <w:t xml:space="preserve">En este marco, es igual de importante la dedicación de las y los </w:t>
            </w:r>
            <w:proofErr w:type="spellStart"/>
            <w:r w:rsidRPr="008539B7">
              <w:rPr>
                <w:rFonts w:eastAsia="Times New Roman" w:cstheme="minorHAnsi"/>
                <w:color w:val="000000" w:themeColor="text1"/>
              </w:rPr>
              <w:t>vivencialistas</w:t>
            </w:r>
            <w:proofErr w:type="spellEnd"/>
            <w:r w:rsidRPr="008539B7">
              <w:rPr>
                <w:rFonts w:eastAsia="Times New Roman" w:cstheme="minorHAnsi"/>
                <w:color w:val="000000" w:themeColor="text1"/>
              </w:rPr>
              <w:t>  al desarrollo de competencias orales y escriturales; condición de suma relevancia en el proceso de guiar aprendizajes sobre la lectura, la oralidad, la escucha y la escritura.</w:t>
            </w:r>
            <w:r w:rsidR="00986AC6" w:rsidRPr="008539B7">
              <w:rPr>
                <w:rFonts w:eastAsia="Times New Roman" w:cstheme="minorHAnsi"/>
                <w:b/>
                <w:bCs/>
                <w:color w:val="000000"/>
                <w:lang w:eastAsia="es-CO"/>
              </w:rPr>
              <w:t> </w:t>
            </w:r>
          </w:p>
          <w:p w14:paraId="1C660737" w14:textId="77777777" w:rsidR="00831788" w:rsidRPr="008539B7" w:rsidRDefault="00831788" w:rsidP="00831788">
            <w:pPr>
              <w:spacing w:after="0" w:line="240" w:lineRule="auto"/>
              <w:rPr>
                <w:rFonts w:eastAsia="Times New Roman" w:cstheme="minorHAnsi"/>
                <w:b/>
                <w:bCs/>
                <w:color w:val="000000"/>
                <w:lang w:eastAsia="es-CO"/>
              </w:rPr>
            </w:pPr>
          </w:p>
          <w:p w14:paraId="112F7B56" w14:textId="77777777" w:rsidR="00831788" w:rsidRPr="008539B7" w:rsidRDefault="00831788" w:rsidP="00831788">
            <w:pPr>
              <w:rPr>
                <w:rFonts w:eastAsia="Times New Roman" w:cstheme="minorHAnsi"/>
                <w:color w:val="000000" w:themeColor="text1"/>
              </w:rPr>
            </w:pPr>
            <w:r w:rsidRPr="008539B7">
              <w:rPr>
                <w:rFonts w:eastAsia="Times New Roman" w:cstheme="minorHAnsi"/>
                <w:b/>
                <w:color w:val="000000" w:themeColor="text1"/>
              </w:rPr>
              <w:t>RELACIÓN CON NÚCLEOS PROBLÉMICOS O LÍNEAS DE PROFUNDIZACIÓN </w:t>
            </w:r>
          </w:p>
          <w:p w14:paraId="659B481D" w14:textId="77777777" w:rsidR="00831788" w:rsidRPr="008539B7" w:rsidRDefault="00831788" w:rsidP="00831788">
            <w:pPr>
              <w:rPr>
                <w:rFonts w:eastAsia="Times New Roman" w:cstheme="minorHAnsi"/>
                <w:color w:val="000000" w:themeColor="text1"/>
              </w:rPr>
            </w:pPr>
            <w:r w:rsidRPr="008539B7">
              <w:rPr>
                <w:rFonts w:eastAsia="Times New Roman" w:cstheme="minorHAnsi"/>
                <w:color w:val="000000" w:themeColor="text1"/>
              </w:rPr>
              <w:t>Presenta la articulación que el espacio académico propone con los núcleos problémicos en el Ciclo de Fundamentación o las Líneas en el Ciclo de Profundización. Se recupera las apuestas que desde las áreas se proponen como aporte a los procesos formativos desde esa articulación.</w:t>
            </w:r>
          </w:p>
          <w:p w14:paraId="7F5B9EDE" w14:textId="112A7161" w:rsidR="00831788" w:rsidRPr="008539B7" w:rsidRDefault="00831788" w:rsidP="00831788">
            <w:pPr>
              <w:spacing w:after="0" w:line="240" w:lineRule="auto"/>
              <w:rPr>
                <w:rFonts w:eastAsia="Times New Roman" w:cstheme="minorHAnsi"/>
                <w:b/>
                <w:bCs/>
                <w:color w:val="000000"/>
                <w:lang w:eastAsia="es-CO"/>
              </w:rPr>
            </w:pPr>
            <w:r w:rsidRPr="008539B7">
              <w:rPr>
                <w:rFonts w:eastAsia="Times New Roman" w:cstheme="minorHAnsi"/>
                <w:color w:val="000000" w:themeColor="text1"/>
              </w:rPr>
              <w:t>Se plantea una triada entre las áreas de lenguaje, niño y pedagogía, desde las cuales hay una correspondencia en los procesos y los fines educativos que atraviesan los diferentes niveles formativos de la propuesta curricular de la Licenciatura. Por esta razón, esta primera vivencia es un encuentro interdisciplinar de miradas que se cruzan para construir un lugar de enunciación para abordar la comunicación adulto-niño-niña, que es necesario y que invita a una constante relectura y transformación de prácticas.</w:t>
            </w:r>
          </w:p>
        </w:tc>
      </w:tr>
      <w:tr w:rsidR="00986AC6" w:rsidRPr="008539B7" w14:paraId="79D82E91"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5E6F95F1"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3287F72D"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57F5FB7"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30992D37"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25225164"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23ED6AB"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F68602F"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443F2B0" w14:textId="77777777" w:rsidTr="00986AC6">
        <w:trPr>
          <w:trHeight w:val="52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BE5808"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IV. OBJETIVOS DEL ESPACIO ACADÉMICO (GENERAL Y ESPECÍFICOS) (EN SU RELACIÓN CON LAS FORMAS DE TRABAJO ACADÉMICO)</w:t>
            </w:r>
          </w:p>
        </w:tc>
      </w:tr>
      <w:tr w:rsidR="00986AC6" w:rsidRPr="008539B7" w14:paraId="3BF49A30"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E47A0" w14:textId="77777777" w:rsidR="00831788" w:rsidRPr="008539B7" w:rsidRDefault="00831788" w:rsidP="00831788">
            <w:pPr>
              <w:pStyle w:val="Prrafodelista"/>
              <w:numPr>
                <w:ilvl w:val="0"/>
                <w:numId w:val="1"/>
              </w:numPr>
              <w:jc w:val="both"/>
              <w:rPr>
                <w:rFonts w:eastAsia="Times New Roman" w:cstheme="minorHAnsi"/>
                <w:color w:val="000000" w:themeColor="text1"/>
              </w:rPr>
            </w:pPr>
            <w:r w:rsidRPr="008539B7">
              <w:rPr>
                <w:rFonts w:eastAsia="Times New Roman" w:cstheme="minorHAnsi"/>
                <w:color w:val="000000" w:themeColor="text1"/>
              </w:rPr>
              <w:t>Potenciar en los maestros y maestras en formación, el interés por la comunicación a través de experiencias con diferentes entornos donde interactúan niños, niñas y adultos.</w:t>
            </w:r>
          </w:p>
          <w:p w14:paraId="1AAEB346" w14:textId="0F6A7461" w:rsidR="00831788" w:rsidRPr="008539B7" w:rsidRDefault="00831788" w:rsidP="00831788">
            <w:pPr>
              <w:pStyle w:val="Prrafodelista"/>
              <w:numPr>
                <w:ilvl w:val="0"/>
                <w:numId w:val="1"/>
              </w:numPr>
              <w:jc w:val="both"/>
              <w:rPr>
                <w:rFonts w:eastAsia="Times New Roman" w:cstheme="minorHAnsi"/>
                <w:color w:val="000000" w:themeColor="text1"/>
              </w:rPr>
            </w:pPr>
            <w:r w:rsidRPr="008539B7">
              <w:rPr>
                <w:rFonts w:eastAsia="Times New Roman" w:cstheme="minorHAnsi"/>
                <w:color w:val="000000" w:themeColor="text1"/>
              </w:rPr>
              <w:t xml:space="preserve"> Explorar contextos no escolarizados, así como instituciones donde se adelanten proyectos de formación, recreativos y de bienestar con las infancias que visibilicen los intercambios comunicativos que se producen en las interacciones sociales. </w:t>
            </w:r>
          </w:p>
          <w:p w14:paraId="3B203881" w14:textId="627C67E7" w:rsidR="00831788" w:rsidRPr="008539B7" w:rsidRDefault="00831788" w:rsidP="00831788">
            <w:pPr>
              <w:pStyle w:val="Prrafodelista"/>
              <w:numPr>
                <w:ilvl w:val="0"/>
                <w:numId w:val="1"/>
              </w:numPr>
              <w:jc w:val="both"/>
              <w:rPr>
                <w:rFonts w:eastAsia="Times New Roman" w:cstheme="minorHAnsi"/>
                <w:color w:val="000000" w:themeColor="text1"/>
              </w:rPr>
            </w:pPr>
            <w:r w:rsidRPr="008539B7">
              <w:rPr>
                <w:rFonts w:eastAsia="Times New Roman" w:cstheme="minorHAnsi"/>
                <w:color w:val="000000" w:themeColor="text1"/>
              </w:rPr>
              <w:t xml:space="preserve"> Desarrollar habilidades para el trabajo etnográfico a través del reconocimiento </w:t>
            </w:r>
          </w:p>
          <w:p w14:paraId="15447A30" w14:textId="77777777" w:rsidR="00831788" w:rsidRPr="008539B7" w:rsidRDefault="00831788" w:rsidP="00831788">
            <w:pPr>
              <w:pStyle w:val="Prrafodelista"/>
              <w:jc w:val="both"/>
              <w:rPr>
                <w:rFonts w:eastAsia="Times New Roman" w:cstheme="minorHAnsi"/>
                <w:color w:val="000000" w:themeColor="text1"/>
              </w:rPr>
            </w:pPr>
            <w:r w:rsidRPr="008539B7">
              <w:rPr>
                <w:rFonts w:eastAsia="Times New Roman" w:cstheme="minorHAnsi"/>
                <w:color w:val="000000" w:themeColor="text1"/>
              </w:rPr>
              <w:t>y aplicación de instrumentos de recolección de datos como la cartografía social, la observación, los diarios de campos y la entrevista.</w:t>
            </w:r>
          </w:p>
          <w:p w14:paraId="3DC8C454" w14:textId="77777777" w:rsidR="00831788" w:rsidRPr="008539B7" w:rsidRDefault="00831788" w:rsidP="00831788">
            <w:pPr>
              <w:pStyle w:val="Prrafodelista"/>
              <w:numPr>
                <w:ilvl w:val="0"/>
                <w:numId w:val="1"/>
              </w:numPr>
              <w:jc w:val="both"/>
              <w:rPr>
                <w:rFonts w:eastAsia="Times New Roman" w:cstheme="minorHAnsi"/>
                <w:color w:val="000000" w:themeColor="text1"/>
              </w:rPr>
            </w:pPr>
            <w:r w:rsidRPr="008539B7">
              <w:rPr>
                <w:rFonts w:eastAsia="ArialMT" w:cstheme="minorHAnsi"/>
                <w:color w:val="000000" w:themeColor="text1"/>
              </w:rPr>
              <w:t>Reconocer el valor del lenguaje como facultad y potencial de transformación cuyas implicaciones en la educación infantil son de gran relevancia, en la construcción de su mundo psíquico, social, y físico</w:t>
            </w:r>
          </w:p>
          <w:p w14:paraId="03B310EA" w14:textId="77777777" w:rsidR="009D46C2" w:rsidRPr="008539B7" w:rsidRDefault="00831788" w:rsidP="009D46C2">
            <w:pPr>
              <w:pStyle w:val="Prrafodelista"/>
              <w:numPr>
                <w:ilvl w:val="0"/>
                <w:numId w:val="1"/>
              </w:numPr>
              <w:jc w:val="both"/>
              <w:rPr>
                <w:rFonts w:eastAsia="Times New Roman" w:cstheme="minorHAnsi"/>
                <w:color w:val="000000" w:themeColor="text1"/>
              </w:rPr>
            </w:pPr>
            <w:r w:rsidRPr="008539B7">
              <w:rPr>
                <w:rFonts w:eastAsia="ArialMT" w:cstheme="minorHAnsi"/>
                <w:color w:val="000000" w:themeColor="text1"/>
              </w:rPr>
              <w:t>Analizar cómo se expresan el niño/a y el adulto en espacios no escolarizados con el propósito de favorecer el carácter discursivo de la lengua, así como otros sistemas semióticos de comunicación</w:t>
            </w:r>
            <w:r w:rsidR="009D46C2" w:rsidRPr="008539B7">
              <w:rPr>
                <w:rFonts w:eastAsia="ArialMT" w:cstheme="minorHAnsi"/>
                <w:color w:val="000000" w:themeColor="text1"/>
              </w:rPr>
              <w:t>.</w:t>
            </w:r>
          </w:p>
          <w:p w14:paraId="1DC2243A" w14:textId="456C84AB" w:rsidR="00986AC6" w:rsidRPr="008539B7" w:rsidRDefault="00831788" w:rsidP="009D46C2">
            <w:pPr>
              <w:pStyle w:val="Prrafodelista"/>
              <w:numPr>
                <w:ilvl w:val="0"/>
                <w:numId w:val="1"/>
              </w:numPr>
              <w:jc w:val="both"/>
              <w:rPr>
                <w:rFonts w:eastAsia="Times New Roman" w:cstheme="minorHAnsi"/>
                <w:color w:val="000000" w:themeColor="text1"/>
              </w:rPr>
            </w:pPr>
            <w:r w:rsidRPr="008539B7">
              <w:rPr>
                <w:rFonts w:eastAsia="ArialMT" w:cstheme="minorHAnsi"/>
                <w:color w:val="000000" w:themeColor="text1"/>
              </w:rPr>
              <w:lastRenderedPageBreak/>
              <w:t xml:space="preserve">Fundamentar desde una perspectiva sociocultural los procesos de desarrollo de la lengua oral y sus implicaciones en la construcción discursiva de los niños y niñas. </w:t>
            </w:r>
          </w:p>
        </w:tc>
      </w:tr>
      <w:tr w:rsidR="00986AC6" w:rsidRPr="008539B7" w14:paraId="7BBA47B3"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31CC0A77"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704C9C1"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345DA161"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270BFD29"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5DBC977A"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6BC9712"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11FBDF92"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5997C2B" w14:textId="77777777" w:rsidTr="00986AC6">
        <w:trPr>
          <w:trHeight w:val="540"/>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0BFC3568" w14:textId="7ED07D8A"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V. PROPÓSITOS DE FORMACIÓN Y DE APRENDIZAJE (PFA) DEL ESPACIO ACADÉMICO (EN SU RELACIÓN CON EL CICLO Y EL NÚCLEO PROBLÉMICO)</w:t>
            </w:r>
          </w:p>
        </w:tc>
      </w:tr>
      <w:tr w:rsidR="00986AC6" w:rsidRPr="008539B7" w14:paraId="6BFD113F"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608C7" w14:textId="58E71D69" w:rsidR="009D46C2" w:rsidRPr="008539B7" w:rsidRDefault="009D46C2" w:rsidP="009D46C2">
            <w:pPr>
              <w:pStyle w:val="Prrafodelista"/>
              <w:numPr>
                <w:ilvl w:val="0"/>
                <w:numId w:val="2"/>
              </w:numPr>
              <w:spacing w:after="0" w:line="240" w:lineRule="auto"/>
              <w:rPr>
                <w:rFonts w:eastAsia="Times New Roman" w:cstheme="minorHAnsi"/>
                <w:color w:val="000000"/>
                <w:lang w:eastAsia="es-CO"/>
              </w:rPr>
            </w:pPr>
            <w:r w:rsidRPr="008539B7">
              <w:rPr>
                <w:rFonts w:eastAsia="Times New Roman" w:cstheme="minorHAnsi"/>
                <w:color w:val="000000"/>
                <w:lang w:eastAsia="es-CO"/>
              </w:rPr>
              <w:t>Fortalezcan los vínculos colectivos, con una conciencia que construya y aporte a la sociedad, donde el respeto y el reconocimiento de los otros y de sus derechos fundamentales sea la premisa que guía su quehacer.</w:t>
            </w:r>
          </w:p>
          <w:p w14:paraId="1DAC657E" w14:textId="77777777" w:rsidR="009D46C2" w:rsidRPr="008539B7" w:rsidRDefault="009D46C2" w:rsidP="009D46C2">
            <w:pPr>
              <w:spacing w:after="0" w:line="240" w:lineRule="auto"/>
              <w:rPr>
                <w:rFonts w:eastAsia="Times New Roman" w:cstheme="minorHAnsi"/>
                <w:color w:val="000000"/>
                <w:lang w:eastAsia="es-CO"/>
              </w:rPr>
            </w:pPr>
          </w:p>
          <w:p w14:paraId="13045DA6" w14:textId="295DF7C6" w:rsidR="009D46C2" w:rsidRPr="008539B7" w:rsidRDefault="009D46C2" w:rsidP="009D46C2">
            <w:pPr>
              <w:pStyle w:val="Prrafodelista"/>
              <w:numPr>
                <w:ilvl w:val="0"/>
                <w:numId w:val="2"/>
              </w:numPr>
              <w:spacing w:after="0" w:line="240" w:lineRule="auto"/>
              <w:rPr>
                <w:rFonts w:eastAsia="Times New Roman" w:cstheme="minorHAnsi"/>
                <w:color w:val="000000"/>
                <w:lang w:eastAsia="es-CO"/>
              </w:rPr>
            </w:pPr>
            <w:r w:rsidRPr="008539B7">
              <w:rPr>
                <w:rFonts w:eastAsia="Times New Roman" w:cstheme="minorHAnsi"/>
                <w:color w:val="000000"/>
                <w:lang w:eastAsia="es-CO"/>
              </w:rPr>
              <w:t>Favorezcan el desarrollo de propuestas pedagógicas desde la perspectiva crítica de derechos y el reconocimiento de la diferencia en la búsqueda de una educación sin exclusiones que aporte a la construcción de la democracia y la paz.</w:t>
            </w:r>
          </w:p>
          <w:p w14:paraId="44B26ED6" w14:textId="77777777" w:rsidR="009D46C2" w:rsidRPr="008539B7" w:rsidRDefault="009D46C2" w:rsidP="009D46C2">
            <w:pPr>
              <w:spacing w:after="0" w:line="240" w:lineRule="auto"/>
              <w:rPr>
                <w:rFonts w:eastAsia="Times New Roman" w:cstheme="minorHAnsi"/>
                <w:color w:val="000000"/>
                <w:lang w:eastAsia="es-CO"/>
              </w:rPr>
            </w:pPr>
          </w:p>
          <w:p w14:paraId="63D2B538" w14:textId="35D9C216" w:rsidR="009D46C2" w:rsidRPr="008539B7" w:rsidRDefault="009D46C2" w:rsidP="009D46C2">
            <w:pPr>
              <w:pStyle w:val="Prrafodelista"/>
              <w:numPr>
                <w:ilvl w:val="0"/>
                <w:numId w:val="2"/>
              </w:numPr>
              <w:spacing w:after="0" w:line="240" w:lineRule="auto"/>
              <w:rPr>
                <w:rFonts w:eastAsia="Times New Roman" w:cstheme="minorHAnsi"/>
                <w:color w:val="000000"/>
                <w:lang w:eastAsia="es-CO"/>
              </w:rPr>
            </w:pPr>
            <w:r w:rsidRPr="008539B7">
              <w:rPr>
                <w:rFonts w:eastAsia="Times New Roman" w:cstheme="minorHAnsi"/>
                <w:color w:val="000000"/>
                <w:lang w:eastAsia="es-CO"/>
              </w:rPr>
              <w:t>Eduquen ciudadanos críticos, solidarios y respetuosos hacia sí mismos y hacia los otros que propendan por la transformación social y el compromiso político del docente.</w:t>
            </w:r>
          </w:p>
          <w:p w14:paraId="190C100D" w14:textId="77777777" w:rsidR="009D46C2" w:rsidRPr="008539B7" w:rsidRDefault="009D46C2" w:rsidP="009D46C2">
            <w:pPr>
              <w:spacing w:after="0" w:line="240" w:lineRule="auto"/>
              <w:rPr>
                <w:rFonts w:eastAsia="Times New Roman" w:cstheme="minorHAnsi"/>
                <w:b/>
                <w:bCs/>
                <w:color w:val="000000"/>
                <w:lang w:eastAsia="es-CO"/>
              </w:rPr>
            </w:pPr>
          </w:p>
          <w:p w14:paraId="4C3D6FF6" w14:textId="298972F6" w:rsidR="00986AC6" w:rsidRPr="008539B7" w:rsidRDefault="00986AC6" w:rsidP="009D46C2">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 </w:t>
            </w:r>
          </w:p>
        </w:tc>
      </w:tr>
      <w:tr w:rsidR="00986AC6" w:rsidRPr="008539B7" w14:paraId="14709336"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668B98C4"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1340BA7"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3DCC49B2"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AFBA5F2"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24AFE547"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425448C1"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319DD86"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2F725806" w14:textId="77777777" w:rsidTr="00986AC6">
        <w:trPr>
          <w:trHeight w:val="510"/>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77DD52"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VI.  CONTENIDOS TEMÁTICOS</w:t>
            </w:r>
          </w:p>
        </w:tc>
      </w:tr>
      <w:tr w:rsidR="00986AC6" w:rsidRPr="008539B7" w14:paraId="4C59F45A"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D5F28" w14:textId="77777777" w:rsidR="00007702" w:rsidRPr="008539B7" w:rsidRDefault="00986AC6" w:rsidP="009D46C2">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 </w:t>
            </w:r>
          </w:p>
          <w:tbl>
            <w:tblPr>
              <w:tblW w:w="125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464"/>
              <w:gridCol w:w="2410"/>
              <w:gridCol w:w="2551"/>
              <w:gridCol w:w="2410"/>
              <w:gridCol w:w="1701"/>
            </w:tblGrid>
            <w:tr w:rsidR="00007702" w:rsidRPr="008539B7" w14:paraId="0EDCC535" w14:textId="77777777" w:rsidTr="00007702">
              <w:trPr>
                <w:trHeight w:val="255"/>
              </w:trPr>
              <w:tc>
                <w:tcPr>
                  <w:tcW w:w="12536" w:type="dxa"/>
                  <w:gridSpan w:val="5"/>
                  <w:vAlign w:val="center"/>
                </w:tcPr>
                <w:p w14:paraId="23A8694F" w14:textId="77777777" w:rsidR="00007702" w:rsidRPr="008539B7" w:rsidRDefault="00007702" w:rsidP="00007702">
                  <w:pPr>
                    <w:rPr>
                      <w:rFonts w:eastAsia="Times New Roman" w:cstheme="minorHAnsi"/>
                      <w:b/>
                    </w:rPr>
                  </w:pPr>
                  <w:r w:rsidRPr="008539B7">
                    <w:rPr>
                      <w:rFonts w:eastAsia="Times New Roman" w:cstheme="minorHAnsi"/>
                      <w:b/>
                    </w:rPr>
                    <w:t>CONTENIDOS (Plan temático del curso)</w:t>
                  </w:r>
                </w:p>
              </w:tc>
            </w:tr>
            <w:tr w:rsidR="00007702" w:rsidRPr="008539B7" w14:paraId="26DEEC10" w14:textId="77777777" w:rsidTr="00007702">
              <w:trPr>
                <w:trHeight w:val="990"/>
              </w:trPr>
              <w:tc>
                <w:tcPr>
                  <w:tcW w:w="12536" w:type="dxa"/>
                  <w:gridSpan w:val="5"/>
                  <w:vAlign w:val="center"/>
                </w:tcPr>
                <w:p w14:paraId="46863CFF" w14:textId="77777777" w:rsidR="00007702" w:rsidRPr="008539B7" w:rsidRDefault="00007702" w:rsidP="00007702">
                  <w:pPr>
                    <w:jc w:val="center"/>
                    <w:rPr>
                      <w:rFonts w:eastAsia="Times New Roman" w:cstheme="minorHAnsi"/>
                      <w:b/>
                      <w:bCs/>
                    </w:rPr>
                  </w:pPr>
                  <w:r w:rsidRPr="008539B7">
                    <w:rPr>
                      <w:rFonts w:eastAsia="Times New Roman" w:cstheme="minorHAnsi"/>
                      <w:b/>
                      <w:bCs/>
                    </w:rPr>
                    <w:t>Contextos de comunicación niño, niña y adulto</w:t>
                  </w:r>
                </w:p>
              </w:tc>
            </w:tr>
            <w:tr w:rsidR="00007702" w:rsidRPr="008539B7" w14:paraId="221F131A" w14:textId="77777777" w:rsidTr="00007702">
              <w:trPr>
                <w:trHeight w:val="963"/>
              </w:trPr>
              <w:tc>
                <w:tcPr>
                  <w:tcW w:w="3464" w:type="dxa"/>
                  <w:vAlign w:val="center"/>
                </w:tcPr>
                <w:p w14:paraId="5112EB17" w14:textId="77777777" w:rsidR="00007702" w:rsidRPr="008539B7" w:rsidRDefault="00007702" w:rsidP="00007702">
                  <w:pPr>
                    <w:jc w:val="center"/>
                    <w:rPr>
                      <w:rFonts w:eastAsia="Times New Roman" w:cstheme="minorHAnsi"/>
                      <w:b/>
                    </w:rPr>
                  </w:pPr>
                </w:p>
                <w:p w14:paraId="5DD1C3EB" w14:textId="77777777" w:rsidR="00007702" w:rsidRPr="008539B7" w:rsidRDefault="00007702" w:rsidP="00007702">
                  <w:pPr>
                    <w:jc w:val="center"/>
                    <w:rPr>
                      <w:rFonts w:eastAsia="Times New Roman" w:cstheme="minorHAnsi"/>
                      <w:b/>
                    </w:rPr>
                  </w:pPr>
                  <w:r w:rsidRPr="008539B7">
                    <w:rPr>
                      <w:rFonts w:eastAsia="Times New Roman" w:cstheme="minorHAnsi"/>
                      <w:b/>
                    </w:rPr>
                    <w:t>TEMAS</w:t>
                  </w:r>
                </w:p>
                <w:p w14:paraId="53560428" w14:textId="77777777" w:rsidR="00007702" w:rsidRPr="008539B7" w:rsidRDefault="00007702" w:rsidP="00007702">
                  <w:pPr>
                    <w:jc w:val="center"/>
                    <w:rPr>
                      <w:rFonts w:eastAsia="Times New Roman" w:cstheme="minorHAnsi"/>
                      <w:b/>
                    </w:rPr>
                  </w:pPr>
                </w:p>
              </w:tc>
              <w:tc>
                <w:tcPr>
                  <w:tcW w:w="2410" w:type="dxa"/>
                  <w:vAlign w:val="center"/>
                </w:tcPr>
                <w:p w14:paraId="25EA610D" w14:textId="77777777" w:rsidR="00007702" w:rsidRPr="008539B7" w:rsidRDefault="00007702" w:rsidP="00007702">
                  <w:pPr>
                    <w:jc w:val="center"/>
                    <w:rPr>
                      <w:rFonts w:eastAsia="Times New Roman" w:cstheme="minorHAnsi"/>
                      <w:b/>
                    </w:rPr>
                  </w:pPr>
                  <w:r w:rsidRPr="008539B7">
                    <w:rPr>
                      <w:rFonts w:eastAsia="Times New Roman" w:cstheme="minorHAnsi"/>
                      <w:b/>
                    </w:rPr>
                    <w:t>HTD</w:t>
                  </w:r>
                </w:p>
              </w:tc>
              <w:tc>
                <w:tcPr>
                  <w:tcW w:w="2551" w:type="dxa"/>
                  <w:vAlign w:val="center"/>
                </w:tcPr>
                <w:p w14:paraId="2B9A067E" w14:textId="77777777" w:rsidR="00007702" w:rsidRPr="008539B7" w:rsidRDefault="00007702" w:rsidP="00007702">
                  <w:pPr>
                    <w:jc w:val="center"/>
                    <w:rPr>
                      <w:rFonts w:eastAsia="Times New Roman" w:cstheme="minorHAnsi"/>
                      <w:b/>
                    </w:rPr>
                  </w:pPr>
                  <w:r w:rsidRPr="008539B7">
                    <w:rPr>
                      <w:rFonts w:eastAsia="Times New Roman" w:cstheme="minorHAnsi"/>
                      <w:b/>
                    </w:rPr>
                    <w:t>HTC</w:t>
                  </w:r>
                </w:p>
              </w:tc>
              <w:tc>
                <w:tcPr>
                  <w:tcW w:w="2410" w:type="dxa"/>
                  <w:vAlign w:val="center"/>
                </w:tcPr>
                <w:p w14:paraId="4EF7D049" w14:textId="77777777" w:rsidR="00007702" w:rsidRPr="008539B7" w:rsidRDefault="00007702" w:rsidP="00007702">
                  <w:pPr>
                    <w:jc w:val="center"/>
                    <w:rPr>
                      <w:rFonts w:eastAsia="Times New Roman" w:cstheme="minorHAnsi"/>
                      <w:b/>
                    </w:rPr>
                  </w:pPr>
                  <w:r w:rsidRPr="008539B7">
                    <w:rPr>
                      <w:rFonts w:eastAsia="Times New Roman" w:cstheme="minorHAnsi"/>
                      <w:b/>
                    </w:rPr>
                    <w:t>HTA</w:t>
                  </w:r>
                </w:p>
              </w:tc>
              <w:tc>
                <w:tcPr>
                  <w:tcW w:w="1701" w:type="dxa"/>
                  <w:vAlign w:val="center"/>
                </w:tcPr>
                <w:p w14:paraId="13FE696C" w14:textId="77777777" w:rsidR="00007702" w:rsidRPr="008539B7" w:rsidRDefault="00007702" w:rsidP="00007702">
                  <w:pPr>
                    <w:jc w:val="center"/>
                    <w:rPr>
                      <w:rFonts w:eastAsia="Times New Roman" w:cstheme="minorHAnsi"/>
                      <w:b/>
                    </w:rPr>
                  </w:pPr>
                  <w:r w:rsidRPr="008539B7">
                    <w:rPr>
                      <w:rFonts w:eastAsia="Times New Roman" w:cstheme="minorHAnsi"/>
                      <w:b/>
                    </w:rPr>
                    <w:t>SEMANA</w:t>
                  </w:r>
                </w:p>
              </w:tc>
            </w:tr>
            <w:tr w:rsidR="00007702" w:rsidRPr="008539B7" w14:paraId="49A0C27E" w14:textId="77777777" w:rsidTr="00007702">
              <w:trPr>
                <w:trHeight w:val="255"/>
              </w:trPr>
              <w:tc>
                <w:tcPr>
                  <w:tcW w:w="3464" w:type="dxa"/>
                </w:tcPr>
                <w:p w14:paraId="1D2C8F22" w14:textId="77777777" w:rsidR="00007702" w:rsidRPr="008539B7" w:rsidRDefault="00007702" w:rsidP="00007702">
                  <w:pPr>
                    <w:rPr>
                      <w:rFonts w:eastAsia="Times New Roman" w:cstheme="minorHAnsi"/>
                      <w:b/>
                      <w:bCs/>
                      <w:color w:val="000000" w:themeColor="text1"/>
                    </w:rPr>
                  </w:pPr>
                  <w:r w:rsidRPr="008539B7">
                    <w:rPr>
                      <w:rFonts w:eastAsia="Times New Roman" w:cstheme="minorHAnsi"/>
                      <w:b/>
                      <w:bCs/>
                      <w:color w:val="000000" w:themeColor="text1"/>
                    </w:rPr>
                    <w:t xml:space="preserve">Introducción al seminario: </w:t>
                  </w:r>
                </w:p>
                <w:p w14:paraId="517BD827"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lastRenderedPageBreak/>
                    <w:t xml:space="preserve">-Presentación de la vivencia: objetivos, recursos y escenarios. </w:t>
                  </w:r>
                </w:p>
                <w:p w14:paraId="172030FA"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-Preguntas orientadoras: </w:t>
                  </w:r>
                </w:p>
                <w:p w14:paraId="4903B45F" w14:textId="77777777" w:rsidR="00007702" w:rsidRPr="008539B7" w:rsidRDefault="00007702" w:rsidP="00007702">
                  <w:pPr>
                    <w:rPr>
                      <w:rFonts w:eastAsia="Times New Roman" w:cstheme="minorHAnsi"/>
                      <w:b/>
                      <w:bCs/>
                      <w:color w:val="000000" w:themeColor="text1"/>
                    </w:rPr>
                  </w:pPr>
                  <w:r w:rsidRPr="008539B7">
                    <w:rPr>
                      <w:rFonts w:eastAsia="Times New Roman" w:cstheme="minorHAnsi"/>
                      <w:color w:val="000000" w:themeColor="text1"/>
                    </w:rPr>
                    <w:t>¿Qué es contexto? ¿Qué es un contexto de comunicación? ¿Cómo se comunican los adultos con los niños y las niñas?</w:t>
                  </w:r>
                </w:p>
                <w:p w14:paraId="2E2B7A47"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-Material audiovisual:</w:t>
                  </w:r>
                </w:p>
                <w:p w14:paraId="54FEC07F"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Adquisición y desarrollo del lenguaje y la infancia </w:t>
                  </w:r>
                </w:p>
                <w:p w14:paraId="4C2BA5A6" w14:textId="77777777" w:rsidR="00007702" w:rsidRPr="008539B7" w:rsidRDefault="00007702" w:rsidP="00007702">
                  <w:pPr>
                    <w:shd w:val="clear" w:color="auto" w:fill="F9F9F9"/>
                    <w:rPr>
                      <w:rFonts w:eastAsia="Times New Roman" w:cstheme="minorHAnsi"/>
                      <w:color w:val="000000" w:themeColor="text1"/>
                    </w:rPr>
                  </w:pPr>
                  <w:r w:rsidRPr="008539B7">
                    <w:rPr>
                      <w:rFonts w:eastAsia="Times New Roman" w:cstheme="minorHAnsi"/>
                      <w:color w:val="000000" w:themeColor="text1"/>
                    </w:rPr>
                    <w:t xml:space="preserve">Aprender a leer y escribir es el mejor regalo para tus hijos. </w:t>
                  </w:r>
                </w:p>
                <w:p w14:paraId="417E9F28"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-Texto teórico: </w:t>
                  </w:r>
                </w:p>
                <w:p w14:paraId="31AC90CE" w14:textId="77777777" w:rsidR="00007702" w:rsidRPr="008539B7" w:rsidRDefault="00007702" w:rsidP="00007702">
                  <w:pPr>
                    <w:rPr>
                      <w:rFonts w:cstheme="minorHAnsi"/>
                    </w:rPr>
                  </w:pPr>
                  <w:r w:rsidRPr="008539B7">
                    <w:rPr>
                      <w:rFonts w:cstheme="minorHAnsi"/>
                    </w:rPr>
                    <w:t xml:space="preserve">Capítulo 2 titulado Conceptos básicos de la pragmática, páginas 25-39, de Victoria </w:t>
                  </w:r>
                  <w:proofErr w:type="spellStart"/>
                  <w:r w:rsidRPr="008539B7">
                    <w:rPr>
                      <w:rFonts w:cstheme="minorHAnsi"/>
                    </w:rPr>
                    <w:t>Escandel</w:t>
                  </w:r>
                  <w:proofErr w:type="spellEnd"/>
                  <w:r w:rsidRPr="008539B7">
                    <w:rPr>
                      <w:rFonts w:cstheme="minorHAnsi"/>
                    </w:rPr>
                    <w:t xml:space="preserve"> Vidal </w:t>
                  </w:r>
                </w:p>
                <w:p w14:paraId="443C0F6B" w14:textId="77777777" w:rsidR="00007702" w:rsidRPr="008539B7" w:rsidRDefault="00007702" w:rsidP="00007702">
                  <w:pPr>
                    <w:rPr>
                      <w:rFonts w:cstheme="minorHAnsi"/>
                    </w:rPr>
                  </w:pPr>
                  <w:r w:rsidRPr="008539B7">
                    <w:rPr>
                      <w:rFonts w:cstheme="minorHAnsi"/>
                    </w:rPr>
                    <w:t>Adquisición y desarrollo del lenguaje y la comunicación: Una visión pragmática constructivista centrada en los contextos de Jennifer Peralta Montecino</w:t>
                  </w:r>
                </w:p>
                <w:p w14:paraId="4F285AE1" w14:textId="77777777" w:rsidR="00007702" w:rsidRPr="008539B7" w:rsidRDefault="00007702" w:rsidP="00007702">
                  <w:pPr>
                    <w:rPr>
                      <w:rFonts w:eastAsia="Times New Roman" w:cstheme="minorHAnsi"/>
                      <w:color w:val="000000" w:themeColor="text1"/>
                    </w:rPr>
                  </w:pPr>
                  <w:r w:rsidRPr="008539B7">
                    <w:rPr>
                      <w:rFonts w:cstheme="minorHAnsi"/>
                    </w:rPr>
                    <w:t xml:space="preserve">¿Qué procesos otorgan sentido a la educación inicial ¿Qué se enseña y qué se aprende en la educación </w:t>
                  </w:r>
                  <w:r w:rsidRPr="008539B7">
                    <w:rPr>
                      <w:rFonts w:cstheme="minorHAnsi"/>
                    </w:rPr>
                    <w:lastRenderedPageBreak/>
                    <w:t xml:space="preserve">inicial?, del Ministerio de Educación Inicial </w:t>
                  </w:r>
                </w:p>
              </w:tc>
              <w:tc>
                <w:tcPr>
                  <w:tcW w:w="2410" w:type="dxa"/>
                </w:tcPr>
                <w:p w14:paraId="5A334FDD" w14:textId="77777777" w:rsidR="00007702" w:rsidRPr="008539B7" w:rsidRDefault="00007702" w:rsidP="00007702">
                  <w:pPr>
                    <w:rPr>
                      <w:rFonts w:eastAsia="Times New Roman" w:cstheme="minorHAnsi"/>
                      <w:b/>
                      <w:bCs/>
                      <w:color w:val="000000" w:themeColor="text1"/>
                    </w:rPr>
                  </w:pPr>
                  <w:r w:rsidRPr="008539B7">
                    <w:rPr>
                      <w:rFonts w:eastAsia="Times New Roman" w:cstheme="minorHAnsi"/>
                      <w:color w:val="000000" w:themeColor="text1"/>
                    </w:rPr>
                    <w:lastRenderedPageBreak/>
                    <w:t xml:space="preserve">Exposición docente a partir de las preguntas orientados, materiales </w:t>
                  </w:r>
                  <w:r w:rsidRPr="008539B7">
                    <w:rPr>
                      <w:rFonts w:eastAsia="Times New Roman" w:cstheme="minorHAnsi"/>
                      <w:color w:val="000000" w:themeColor="text1"/>
                    </w:rPr>
                    <w:lastRenderedPageBreak/>
                    <w:t xml:space="preserve">audiovisuales y textos teóricos. </w:t>
                  </w:r>
                </w:p>
              </w:tc>
              <w:tc>
                <w:tcPr>
                  <w:tcW w:w="2551" w:type="dxa"/>
                </w:tcPr>
                <w:p w14:paraId="7D8BC139" w14:textId="77777777" w:rsidR="00007702" w:rsidRPr="008539B7" w:rsidRDefault="00007702" w:rsidP="00007702">
                  <w:pPr>
                    <w:rPr>
                      <w:rFonts w:eastAsia="Times New Roman" w:cstheme="minorHAnsi"/>
                      <w:b/>
                      <w:bCs/>
                      <w:color w:val="000000" w:themeColor="text1"/>
                    </w:rPr>
                  </w:pPr>
                  <w:r w:rsidRPr="008539B7">
                    <w:rPr>
                      <w:rFonts w:eastAsia="Times New Roman" w:cstheme="minorHAnsi"/>
                      <w:color w:val="000000" w:themeColor="text1"/>
                    </w:rPr>
                    <w:lastRenderedPageBreak/>
                    <w:t xml:space="preserve">Lectura dialogada, toma de notas, elaboración de </w:t>
                  </w:r>
                  <w:r w:rsidRPr="008539B7">
                    <w:rPr>
                      <w:rFonts w:eastAsia="Times New Roman" w:cstheme="minorHAnsi"/>
                      <w:color w:val="000000" w:themeColor="text1"/>
                    </w:rPr>
                    <w:lastRenderedPageBreak/>
                    <w:t xml:space="preserve">preguntas por parte de los estudiantes. </w:t>
                  </w:r>
                </w:p>
                <w:p w14:paraId="7580B625" w14:textId="77777777" w:rsidR="00007702" w:rsidRPr="008539B7" w:rsidRDefault="00007702" w:rsidP="00007702">
                  <w:pPr>
                    <w:rPr>
                      <w:rFonts w:eastAsia="Times New Roman" w:cstheme="minorHAnsi"/>
                      <w:color w:val="000000" w:themeColor="text1"/>
                    </w:rPr>
                  </w:pPr>
                </w:p>
                <w:p w14:paraId="65D88ED1"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Desarrollo y socialización del taller sobre la construcción de autobiografía lectora.</w:t>
                  </w:r>
                </w:p>
                <w:p w14:paraId="3FEBDEFD" w14:textId="77777777" w:rsidR="00007702" w:rsidRPr="008539B7" w:rsidRDefault="00007702" w:rsidP="00007702">
                  <w:pPr>
                    <w:rPr>
                      <w:rFonts w:eastAsia="Times New Roman" w:cstheme="minorHAnsi"/>
                      <w:color w:val="000000" w:themeColor="text1"/>
                    </w:rPr>
                  </w:pPr>
                </w:p>
                <w:p w14:paraId="56D65B70"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Taller de sociodramas sobre la comunicación adulto - niño, niña.</w:t>
                  </w:r>
                </w:p>
              </w:tc>
              <w:tc>
                <w:tcPr>
                  <w:tcW w:w="2410" w:type="dxa"/>
                </w:tcPr>
                <w:p w14:paraId="787EB51F"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lastRenderedPageBreak/>
                    <w:t>Revisión del texto previamente, lectura y discusión en clase.</w:t>
                  </w:r>
                </w:p>
                <w:p w14:paraId="2FF75382" w14:textId="77777777" w:rsidR="00007702" w:rsidRPr="008539B7" w:rsidRDefault="00007702" w:rsidP="00007702">
                  <w:pPr>
                    <w:rPr>
                      <w:rFonts w:eastAsia="Times New Roman" w:cstheme="minorHAnsi"/>
                      <w:color w:val="000000" w:themeColor="text1"/>
                    </w:rPr>
                  </w:pPr>
                </w:p>
                <w:p w14:paraId="3E4B75C6" w14:textId="77777777" w:rsidR="00007702" w:rsidRPr="008539B7" w:rsidRDefault="00007702" w:rsidP="00007702">
                  <w:pPr>
                    <w:rPr>
                      <w:rFonts w:eastAsia="Times New Roman" w:cstheme="minorHAnsi"/>
                      <w:color w:val="000000" w:themeColor="text1"/>
                    </w:rPr>
                  </w:pPr>
                </w:p>
                <w:p w14:paraId="6FF1F4B5"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Conocimiento y reconocimiento de los espacios de interacción de las infancias y adultos en los barrios de Bogotá.</w:t>
                  </w:r>
                </w:p>
                <w:p w14:paraId="3045C468" w14:textId="77777777" w:rsidR="00007702" w:rsidRPr="008539B7" w:rsidRDefault="00007702" w:rsidP="00007702">
                  <w:pPr>
                    <w:rPr>
                      <w:rFonts w:eastAsia="Times New Roman" w:cstheme="minorHAnsi"/>
                      <w:b/>
                      <w:color w:val="000000" w:themeColor="text1"/>
                    </w:rPr>
                  </w:pPr>
                </w:p>
              </w:tc>
              <w:tc>
                <w:tcPr>
                  <w:tcW w:w="1701" w:type="dxa"/>
                </w:tcPr>
                <w:p w14:paraId="7F8C9EF9"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lastRenderedPageBreak/>
                    <w:t>Semana 1, 2 y 3</w:t>
                  </w:r>
                </w:p>
                <w:p w14:paraId="50BBA473" w14:textId="77777777" w:rsidR="00007702" w:rsidRPr="008539B7" w:rsidRDefault="00007702" w:rsidP="00007702">
                  <w:pPr>
                    <w:rPr>
                      <w:rFonts w:eastAsia="Times New Roman" w:cstheme="minorHAnsi"/>
                      <w:color w:val="000000" w:themeColor="text1"/>
                    </w:rPr>
                  </w:pPr>
                </w:p>
              </w:tc>
            </w:tr>
            <w:tr w:rsidR="00007702" w:rsidRPr="008539B7" w14:paraId="6866B3A0" w14:textId="77777777" w:rsidTr="00007702">
              <w:trPr>
                <w:trHeight w:val="255"/>
              </w:trPr>
              <w:tc>
                <w:tcPr>
                  <w:tcW w:w="12536" w:type="dxa"/>
                  <w:gridSpan w:val="5"/>
                  <w:vAlign w:val="center"/>
                </w:tcPr>
                <w:p w14:paraId="37523923" w14:textId="77777777" w:rsidR="00007702" w:rsidRPr="008539B7" w:rsidRDefault="00007702" w:rsidP="00007702">
                  <w:pPr>
                    <w:jc w:val="center"/>
                    <w:rPr>
                      <w:rFonts w:eastAsia="Times New Roman" w:cstheme="minorHAnsi"/>
                      <w:b/>
                      <w:bCs/>
                      <w:color w:val="000000" w:themeColor="text1"/>
                    </w:rPr>
                  </w:pPr>
                  <w:r w:rsidRPr="008539B7">
                    <w:rPr>
                      <w:rFonts w:eastAsia="Times New Roman" w:cstheme="minorHAnsi"/>
                      <w:b/>
                      <w:bCs/>
                      <w:color w:val="000000" w:themeColor="text1"/>
                    </w:rPr>
                    <w:lastRenderedPageBreak/>
                    <w:t>Etnografía educativa</w:t>
                  </w:r>
                </w:p>
              </w:tc>
            </w:tr>
            <w:tr w:rsidR="00007702" w:rsidRPr="008539B7" w14:paraId="6FA4A842" w14:textId="77777777" w:rsidTr="00007702">
              <w:trPr>
                <w:trHeight w:val="992"/>
              </w:trPr>
              <w:tc>
                <w:tcPr>
                  <w:tcW w:w="3464" w:type="dxa"/>
                </w:tcPr>
                <w:p w14:paraId="4705FF01" w14:textId="77777777" w:rsidR="00007702" w:rsidRPr="008539B7" w:rsidRDefault="00007702" w:rsidP="00007702">
                  <w:pPr>
                    <w:pStyle w:val="Ttulo1"/>
                    <w:shd w:val="clear" w:color="auto" w:fill="F9F9F9"/>
                    <w:spacing w:after="0"/>
                    <w:rPr>
                      <w:rFonts w:asciiTheme="minorHAnsi" w:hAnsiTheme="minorHAnsi" w:cstheme="minorHAnsi"/>
                      <w:b w:val="0"/>
                      <w:color w:val="FF0000"/>
                      <w:sz w:val="22"/>
                      <w:szCs w:val="22"/>
                    </w:rPr>
                  </w:pPr>
                </w:p>
                <w:p w14:paraId="4C14A932" w14:textId="77777777" w:rsidR="00007702" w:rsidRPr="008539B7" w:rsidRDefault="00007702" w:rsidP="00007702">
                  <w:pPr>
                    <w:rPr>
                      <w:rFonts w:cstheme="minorHAnsi"/>
                    </w:rPr>
                  </w:pPr>
                  <w:r w:rsidRPr="008539B7">
                    <w:rPr>
                      <w:rFonts w:cstheme="minorHAnsi"/>
                    </w:rPr>
                    <w:t>Etnografía educativa</w:t>
                  </w:r>
                </w:p>
                <w:p w14:paraId="4FABC937" w14:textId="77777777" w:rsidR="00007702" w:rsidRPr="008539B7" w:rsidRDefault="00007702" w:rsidP="00007702">
                  <w:pPr>
                    <w:rPr>
                      <w:rFonts w:cstheme="minorHAnsi"/>
                    </w:rPr>
                  </w:pPr>
                </w:p>
                <w:p w14:paraId="0C532BF5" w14:textId="77777777" w:rsidR="00007702" w:rsidRPr="008539B7" w:rsidRDefault="00007702" w:rsidP="00007702">
                  <w:pPr>
                    <w:rPr>
                      <w:rFonts w:cstheme="minorHAnsi"/>
                    </w:rPr>
                  </w:pPr>
                  <w:r w:rsidRPr="008539B7">
                    <w:rPr>
                      <w:rFonts w:cstheme="minorHAnsi"/>
                    </w:rPr>
                    <w:t>Talleres</w:t>
                  </w:r>
                </w:p>
                <w:p w14:paraId="6DCA1BD6" w14:textId="77777777" w:rsidR="00007702" w:rsidRPr="008539B7" w:rsidRDefault="00007702" w:rsidP="00007702">
                  <w:pPr>
                    <w:rPr>
                      <w:rFonts w:cstheme="minorHAnsi"/>
                    </w:rPr>
                  </w:pPr>
                  <w:r w:rsidRPr="008539B7">
                    <w:rPr>
                      <w:rFonts w:cstheme="minorHAnsi"/>
                    </w:rPr>
                    <w:t>-Observación y registro en diario de campo</w:t>
                  </w:r>
                </w:p>
                <w:p w14:paraId="7D9AC5AB" w14:textId="77777777" w:rsidR="00007702" w:rsidRPr="008539B7" w:rsidRDefault="00007702" w:rsidP="00007702">
                  <w:pPr>
                    <w:rPr>
                      <w:rFonts w:cstheme="minorHAnsi"/>
                    </w:rPr>
                  </w:pPr>
                </w:p>
                <w:p w14:paraId="359E24BD" w14:textId="77777777" w:rsidR="00007702" w:rsidRPr="008539B7" w:rsidRDefault="00007702" w:rsidP="00007702">
                  <w:pPr>
                    <w:rPr>
                      <w:rFonts w:cstheme="minorHAnsi"/>
                    </w:rPr>
                  </w:pPr>
                  <w:r w:rsidRPr="008539B7">
                    <w:rPr>
                      <w:rFonts w:cstheme="minorHAnsi"/>
                    </w:rPr>
                    <w:t xml:space="preserve">-Cartografías sociales en la universidad  </w:t>
                  </w:r>
                </w:p>
                <w:p w14:paraId="0EF424A1" w14:textId="77777777" w:rsidR="00007702" w:rsidRPr="008539B7" w:rsidRDefault="00007702" w:rsidP="00007702">
                  <w:pPr>
                    <w:rPr>
                      <w:rFonts w:cstheme="minorHAnsi"/>
                    </w:rPr>
                  </w:pPr>
                </w:p>
                <w:p w14:paraId="472DF048" w14:textId="77777777" w:rsidR="00007702" w:rsidRPr="008539B7" w:rsidRDefault="00007702" w:rsidP="00007702">
                  <w:pPr>
                    <w:rPr>
                      <w:rFonts w:cstheme="minorHAnsi"/>
                    </w:rPr>
                  </w:pPr>
                </w:p>
                <w:p w14:paraId="4867D20C" w14:textId="77777777" w:rsidR="00007702" w:rsidRPr="008539B7" w:rsidRDefault="00007702" w:rsidP="00007702">
                  <w:pPr>
                    <w:rPr>
                      <w:rFonts w:cstheme="minorHAnsi"/>
                    </w:rPr>
                  </w:pPr>
                  <w:r w:rsidRPr="008539B7">
                    <w:rPr>
                      <w:rFonts w:cstheme="minorHAnsi"/>
                    </w:rPr>
                    <w:t xml:space="preserve">Textos teóricos </w:t>
                  </w:r>
                </w:p>
                <w:p w14:paraId="51F1F2AC" w14:textId="77777777" w:rsidR="00007702" w:rsidRPr="008539B7" w:rsidRDefault="00007702" w:rsidP="00007702">
                  <w:pPr>
                    <w:rPr>
                      <w:rFonts w:cstheme="minorHAnsi"/>
                    </w:rPr>
                  </w:pPr>
                  <w:r w:rsidRPr="008539B7">
                    <w:rPr>
                      <w:rFonts w:cstheme="minorHAnsi"/>
                    </w:rPr>
                    <w:t>-Lectura de contextos de Elida Giraldo Gil</w:t>
                  </w:r>
                </w:p>
                <w:p w14:paraId="49F781EE" w14:textId="77777777" w:rsidR="00007702" w:rsidRPr="008539B7" w:rsidRDefault="00007702" w:rsidP="00007702">
                  <w:pPr>
                    <w:rPr>
                      <w:rFonts w:cstheme="minorHAnsi"/>
                    </w:rPr>
                  </w:pPr>
                  <w:r w:rsidRPr="008539B7">
                    <w:rPr>
                      <w:rFonts w:cstheme="minorHAnsi"/>
                    </w:rPr>
                    <w:t xml:space="preserve">-La caja de herramientas del artista de </w:t>
                  </w:r>
                  <w:proofErr w:type="spellStart"/>
                  <w:r w:rsidRPr="008539B7">
                    <w:rPr>
                      <w:rFonts w:cstheme="minorHAnsi"/>
                      <w:color w:val="222222"/>
                      <w:shd w:val="clear" w:color="auto" w:fill="FFFFFF"/>
                    </w:rPr>
                    <w:t>Shagoury</w:t>
                  </w:r>
                  <w:proofErr w:type="spellEnd"/>
                  <w:r w:rsidRPr="008539B7">
                    <w:rPr>
                      <w:rFonts w:cstheme="minorHAnsi"/>
                      <w:color w:val="222222"/>
                      <w:shd w:val="clear" w:color="auto" w:fill="FFFFFF"/>
                    </w:rPr>
                    <w:t xml:space="preserve">, R., &amp; </w:t>
                  </w:r>
                  <w:proofErr w:type="spellStart"/>
                  <w:r w:rsidRPr="008539B7">
                    <w:rPr>
                      <w:rFonts w:cstheme="minorHAnsi"/>
                      <w:color w:val="222222"/>
                      <w:shd w:val="clear" w:color="auto" w:fill="FFFFFF"/>
                    </w:rPr>
                    <w:t>Power</w:t>
                  </w:r>
                  <w:proofErr w:type="spellEnd"/>
                  <w:r w:rsidRPr="008539B7">
                    <w:rPr>
                      <w:rFonts w:cstheme="minorHAnsi"/>
                      <w:color w:val="222222"/>
                      <w:shd w:val="clear" w:color="auto" w:fill="FFFFFF"/>
                    </w:rPr>
                    <w:t>, B. M</w:t>
                  </w:r>
                </w:p>
                <w:p w14:paraId="3740724F" w14:textId="77777777" w:rsidR="00007702" w:rsidRPr="008539B7" w:rsidRDefault="00007702" w:rsidP="00007702">
                  <w:pPr>
                    <w:rPr>
                      <w:rFonts w:cstheme="minorHAnsi"/>
                    </w:rPr>
                  </w:pPr>
                  <w:r w:rsidRPr="008539B7">
                    <w:rPr>
                      <w:rFonts w:cstheme="minorHAnsi"/>
                    </w:rPr>
                    <w:t xml:space="preserve">-La cartografía social: una alternativa metodológica para el desarrollo e investigación educativa </w:t>
                  </w:r>
                  <w:r w:rsidRPr="008539B7">
                    <w:rPr>
                      <w:rFonts w:cstheme="minorHAnsi"/>
                    </w:rPr>
                    <w:lastRenderedPageBreak/>
                    <w:t xml:space="preserve">y pedagógica de José Darío Herrera e Irma Flores </w:t>
                  </w:r>
                </w:p>
              </w:tc>
              <w:tc>
                <w:tcPr>
                  <w:tcW w:w="2410" w:type="dxa"/>
                </w:tcPr>
                <w:p w14:paraId="3E6E1B4A" w14:textId="77777777" w:rsidR="00007702" w:rsidRPr="008539B7" w:rsidRDefault="00007702" w:rsidP="00007702">
                  <w:pPr>
                    <w:rPr>
                      <w:rFonts w:eastAsia="Times New Roman" w:cstheme="minorHAnsi"/>
                    </w:rPr>
                  </w:pPr>
                  <w:r w:rsidRPr="008539B7">
                    <w:rPr>
                      <w:rFonts w:eastAsia="Times New Roman" w:cstheme="minorHAnsi"/>
                    </w:rPr>
                    <w:lastRenderedPageBreak/>
                    <w:t xml:space="preserve">Exposición temática y relación de experiencias. </w:t>
                  </w:r>
                </w:p>
                <w:p w14:paraId="2119B083" w14:textId="77777777" w:rsidR="00007702" w:rsidRPr="008539B7" w:rsidRDefault="00007702" w:rsidP="00007702">
                  <w:pPr>
                    <w:rPr>
                      <w:rFonts w:eastAsia="Times New Roman" w:cstheme="minorHAnsi"/>
                    </w:rPr>
                  </w:pPr>
                </w:p>
                <w:p w14:paraId="71956821" w14:textId="77777777" w:rsidR="00007702" w:rsidRPr="008539B7" w:rsidRDefault="00007702" w:rsidP="00007702">
                  <w:pPr>
                    <w:rPr>
                      <w:rFonts w:eastAsia="Times New Roman" w:cstheme="minorHAnsi"/>
                    </w:rPr>
                  </w:pPr>
                </w:p>
                <w:p w14:paraId="0BC8B254" w14:textId="77777777" w:rsidR="00007702" w:rsidRPr="008539B7" w:rsidRDefault="00007702" w:rsidP="00007702">
                  <w:pPr>
                    <w:rPr>
                      <w:rFonts w:eastAsia="Times New Roman" w:cstheme="minorHAnsi"/>
                    </w:rPr>
                  </w:pPr>
                </w:p>
                <w:p w14:paraId="2D6DE934" w14:textId="77777777" w:rsidR="00007702" w:rsidRPr="008539B7" w:rsidRDefault="00007702" w:rsidP="00007702">
                  <w:pPr>
                    <w:rPr>
                      <w:rFonts w:eastAsia="Times New Roman" w:cstheme="minorHAnsi"/>
                    </w:rPr>
                  </w:pPr>
                  <w:r w:rsidRPr="008539B7">
                    <w:rPr>
                      <w:rFonts w:eastAsia="Times New Roman" w:cstheme="minorHAnsi"/>
                    </w:rPr>
                    <w:t>Diseño de talleres (ejercicio previo de lectura de categorías y trabajo riguroso con textos.)</w:t>
                  </w:r>
                </w:p>
                <w:p w14:paraId="6C983B91" w14:textId="77777777" w:rsidR="00007702" w:rsidRPr="008539B7" w:rsidRDefault="00007702" w:rsidP="00007702">
                  <w:pPr>
                    <w:rPr>
                      <w:rFonts w:eastAsia="Times New Roman" w:cstheme="minorHAnsi"/>
                      <w:color w:val="FF0000"/>
                    </w:rPr>
                  </w:pPr>
                </w:p>
                <w:p w14:paraId="2732150D" w14:textId="77777777" w:rsidR="00007702" w:rsidRPr="008539B7" w:rsidRDefault="00007702" w:rsidP="00007702">
                  <w:pPr>
                    <w:rPr>
                      <w:rFonts w:eastAsia="Times New Roman" w:cstheme="minorHAnsi"/>
                      <w:color w:val="FF0000"/>
                    </w:rPr>
                  </w:pPr>
                </w:p>
                <w:p w14:paraId="475E5270" w14:textId="77777777" w:rsidR="00007702" w:rsidRPr="008539B7" w:rsidRDefault="00007702" w:rsidP="00007702">
                  <w:pPr>
                    <w:rPr>
                      <w:rFonts w:eastAsia="Times New Roman" w:cstheme="minorHAnsi"/>
                      <w:color w:val="FF0000"/>
                    </w:rPr>
                  </w:pPr>
                </w:p>
                <w:p w14:paraId="088D6DCE" w14:textId="77777777" w:rsidR="00007702" w:rsidRPr="008539B7" w:rsidRDefault="00007702" w:rsidP="00007702">
                  <w:pPr>
                    <w:rPr>
                      <w:rFonts w:eastAsia="Times New Roman" w:cstheme="minorHAnsi"/>
                      <w:color w:val="FF0000"/>
                    </w:rPr>
                  </w:pPr>
                </w:p>
                <w:p w14:paraId="34BA2684" w14:textId="77777777" w:rsidR="00007702" w:rsidRPr="008539B7" w:rsidRDefault="00007702" w:rsidP="00007702">
                  <w:pPr>
                    <w:rPr>
                      <w:rFonts w:eastAsia="Times New Roman" w:cstheme="minorHAnsi"/>
                      <w:color w:val="FF0000"/>
                    </w:rPr>
                  </w:pPr>
                </w:p>
              </w:tc>
              <w:tc>
                <w:tcPr>
                  <w:tcW w:w="2551" w:type="dxa"/>
                </w:tcPr>
                <w:p w14:paraId="64647602"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Socialización de la perspectiva investigativa en los escenarios escolares.</w:t>
                  </w:r>
                </w:p>
                <w:p w14:paraId="7D1025AE" w14:textId="77777777" w:rsidR="00007702" w:rsidRPr="008539B7" w:rsidRDefault="00007702" w:rsidP="00007702">
                  <w:pPr>
                    <w:rPr>
                      <w:rFonts w:eastAsia="Times New Roman" w:cstheme="minorHAnsi"/>
                      <w:color w:val="000000" w:themeColor="text1"/>
                    </w:rPr>
                  </w:pPr>
                </w:p>
                <w:p w14:paraId="6F82872F" w14:textId="77777777" w:rsidR="00007702" w:rsidRPr="008539B7" w:rsidRDefault="00007702" w:rsidP="00007702">
                  <w:pPr>
                    <w:rPr>
                      <w:rFonts w:eastAsia="Times New Roman" w:cstheme="minorHAnsi"/>
                      <w:color w:val="000000" w:themeColor="text1"/>
                    </w:rPr>
                  </w:pPr>
                </w:p>
                <w:p w14:paraId="7D890364"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-espacios de comunicación en la universidad.</w:t>
                  </w:r>
                </w:p>
                <w:p w14:paraId="0C541422" w14:textId="77777777" w:rsidR="00007702" w:rsidRPr="008539B7" w:rsidRDefault="00007702" w:rsidP="00007702">
                  <w:pPr>
                    <w:rPr>
                      <w:rFonts w:eastAsia="Times New Roman" w:cstheme="minorHAnsi"/>
                      <w:color w:val="000000" w:themeColor="text1"/>
                    </w:rPr>
                  </w:pPr>
                </w:p>
              </w:tc>
              <w:tc>
                <w:tcPr>
                  <w:tcW w:w="2410" w:type="dxa"/>
                </w:tcPr>
                <w:p w14:paraId="1095191F"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Apropiación de la perspectiva a través de discusión. </w:t>
                  </w:r>
                </w:p>
                <w:p w14:paraId="42F179A7" w14:textId="77777777" w:rsidR="00007702" w:rsidRPr="008539B7" w:rsidRDefault="00007702" w:rsidP="00007702">
                  <w:pPr>
                    <w:rPr>
                      <w:rFonts w:eastAsia="Times New Roman" w:cstheme="minorHAnsi"/>
                      <w:color w:val="000000" w:themeColor="text1"/>
                    </w:rPr>
                  </w:pPr>
                </w:p>
                <w:p w14:paraId="44D4C8C5" w14:textId="77777777" w:rsidR="00007702" w:rsidRPr="008539B7" w:rsidRDefault="00007702" w:rsidP="00007702">
                  <w:pPr>
                    <w:rPr>
                      <w:rFonts w:eastAsia="Times New Roman" w:cstheme="minorHAnsi"/>
                      <w:color w:val="000000" w:themeColor="text1"/>
                    </w:rPr>
                  </w:pPr>
                </w:p>
                <w:p w14:paraId="322703E3"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Participación en el desarrollo de los talleres</w:t>
                  </w:r>
                </w:p>
                <w:p w14:paraId="1DCCD889" w14:textId="77777777" w:rsidR="00007702" w:rsidRPr="008539B7" w:rsidRDefault="00007702" w:rsidP="00007702">
                  <w:pPr>
                    <w:rPr>
                      <w:rFonts w:eastAsia="Times New Roman" w:cstheme="minorHAnsi"/>
                      <w:color w:val="000000" w:themeColor="text1"/>
                    </w:rPr>
                  </w:pPr>
                </w:p>
                <w:p w14:paraId="569BB4AB"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Recolección de información de acuerdo con lecturas y observación de vídeos sobre las temáticas. </w:t>
                  </w:r>
                </w:p>
              </w:tc>
              <w:tc>
                <w:tcPr>
                  <w:tcW w:w="1701" w:type="dxa"/>
                </w:tcPr>
                <w:p w14:paraId="2E6EE71A"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Semana 4, 5, 6 </w:t>
                  </w:r>
                </w:p>
              </w:tc>
            </w:tr>
            <w:tr w:rsidR="00007702" w:rsidRPr="008539B7" w14:paraId="67DFFA37" w14:textId="77777777" w:rsidTr="00007702">
              <w:trPr>
                <w:trHeight w:val="411"/>
              </w:trPr>
              <w:tc>
                <w:tcPr>
                  <w:tcW w:w="12536" w:type="dxa"/>
                  <w:gridSpan w:val="5"/>
                </w:tcPr>
                <w:p w14:paraId="1AD7E7B0" w14:textId="77777777" w:rsidR="00007702" w:rsidRPr="008539B7" w:rsidRDefault="00007702" w:rsidP="00007702">
                  <w:pPr>
                    <w:jc w:val="center"/>
                    <w:rPr>
                      <w:rFonts w:eastAsia="Times New Roman" w:cstheme="minorHAnsi"/>
                      <w:color w:val="000000" w:themeColor="text1"/>
                    </w:rPr>
                  </w:pPr>
                  <w:r w:rsidRPr="008539B7">
                    <w:rPr>
                      <w:rFonts w:eastAsia="Times New Roman" w:cstheme="minorHAnsi"/>
                      <w:color w:val="000000" w:themeColor="text1"/>
                    </w:rPr>
                    <w:t>Infancias, contextos de comunicación y literatura</w:t>
                  </w:r>
                </w:p>
              </w:tc>
            </w:tr>
            <w:tr w:rsidR="00007702" w:rsidRPr="008539B7" w14:paraId="351AF069" w14:textId="77777777" w:rsidTr="00007702">
              <w:trPr>
                <w:trHeight w:val="255"/>
              </w:trPr>
              <w:tc>
                <w:tcPr>
                  <w:tcW w:w="3464" w:type="dxa"/>
                  <w:vAlign w:val="center"/>
                </w:tcPr>
                <w:p w14:paraId="168F016D"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Recorrido No.1:  Plaza de Bolívar y sus alrededores u otro escenario</w:t>
                  </w:r>
                </w:p>
              </w:tc>
              <w:tc>
                <w:tcPr>
                  <w:tcW w:w="2410" w:type="dxa"/>
                </w:tcPr>
                <w:p w14:paraId="0736663A" w14:textId="77777777" w:rsidR="00007702" w:rsidRPr="008539B7" w:rsidRDefault="00007702" w:rsidP="00007702">
                  <w:pPr>
                    <w:rPr>
                      <w:rFonts w:eastAsia="Times New Roman" w:cstheme="minorHAnsi"/>
                      <w:color w:val="000000" w:themeColor="text1"/>
                    </w:rPr>
                  </w:pPr>
                </w:p>
                <w:p w14:paraId="4CFC7851"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Diseño de recorrido por la Plaza de Bolívar y sus alrededores: las infancias en el centro de la ciudad</w:t>
                  </w:r>
                </w:p>
              </w:tc>
              <w:tc>
                <w:tcPr>
                  <w:tcW w:w="2551" w:type="dxa"/>
                </w:tcPr>
                <w:p w14:paraId="0CA08C94"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In situ. Observación y registro de los espacios y diseño de la cartografía</w:t>
                  </w:r>
                </w:p>
              </w:tc>
              <w:tc>
                <w:tcPr>
                  <w:tcW w:w="2410" w:type="dxa"/>
                </w:tcPr>
                <w:p w14:paraId="063DB261" w14:textId="77777777" w:rsidR="00007702" w:rsidRPr="008539B7" w:rsidRDefault="00007702" w:rsidP="00007702">
                  <w:pPr>
                    <w:rPr>
                      <w:rFonts w:cstheme="minorHAnsi"/>
                      <w:color w:val="000000" w:themeColor="text1"/>
                    </w:rPr>
                  </w:pPr>
                  <w:r w:rsidRPr="008539B7">
                    <w:rPr>
                      <w:rFonts w:eastAsia="Times New Roman" w:cstheme="minorHAnsi"/>
                      <w:color w:val="000000" w:themeColor="text1"/>
                    </w:rPr>
                    <w:t>Registro de experiencia (cartografía, diario de campo)</w:t>
                  </w:r>
                </w:p>
                <w:p w14:paraId="07F0F7F4" w14:textId="77777777" w:rsidR="00007702" w:rsidRPr="008539B7" w:rsidRDefault="00007702" w:rsidP="00007702">
                  <w:pPr>
                    <w:rPr>
                      <w:rFonts w:eastAsia="Times New Roman" w:cstheme="minorHAnsi"/>
                      <w:color w:val="000000" w:themeColor="text1"/>
                    </w:rPr>
                  </w:pPr>
                </w:p>
              </w:tc>
              <w:tc>
                <w:tcPr>
                  <w:tcW w:w="1701" w:type="dxa"/>
                </w:tcPr>
                <w:p w14:paraId="4264EE68"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Semana 7</w:t>
                  </w:r>
                </w:p>
              </w:tc>
            </w:tr>
            <w:tr w:rsidR="00007702" w:rsidRPr="008539B7" w14:paraId="714E9AF5" w14:textId="77777777" w:rsidTr="00007702">
              <w:trPr>
                <w:trHeight w:val="255"/>
              </w:trPr>
              <w:tc>
                <w:tcPr>
                  <w:tcW w:w="3464" w:type="dxa"/>
                  <w:vAlign w:val="center"/>
                </w:tcPr>
                <w:p w14:paraId="6585C3CF"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Espacios de reflexión y análisis </w:t>
                  </w:r>
                </w:p>
              </w:tc>
              <w:tc>
                <w:tcPr>
                  <w:tcW w:w="2410" w:type="dxa"/>
                </w:tcPr>
                <w:p w14:paraId="57B5C9F8"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Preparación de encuentro, envío de textos complementarios y discusión sobre la noción de contexto y la comunicación. </w:t>
                  </w:r>
                </w:p>
              </w:tc>
              <w:tc>
                <w:tcPr>
                  <w:tcW w:w="2551" w:type="dxa"/>
                </w:tcPr>
                <w:p w14:paraId="74120CE7"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Socialización de las cartografías. </w:t>
                  </w:r>
                </w:p>
              </w:tc>
              <w:tc>
                <w:tcPr>
                  <w:tcW w:w="2410" w:type="dxa"/>
                </w:tcPr>
                <w:p w14:paraId="7385E3A4"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 xml:space="preserve">Preparación de Cartografías. </w:t>
                  </w:r>
                </w:p>
              </w:tc>
              <w:tc>
                <w:tcPr>
                  <w:tcW w:w="1701" w:type="dxa"/>
                </w:tcPr>
                <w:p w14:paraId="727AEFCE"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Semana 8</w:t>
                  </w:r>
                </w:p>
              </w:tc>
            </w:tr>
            <w:tr w:rsidR="00007702" w:rsidRPr="008539B7" w14:paraId="61B8C633" w14:textId="77777777" w:rsidTr="00007702">
              <w:trPr>
                <w:trHeight w:val="255"/>
              </w:trPr>
              <w:tc>
                <w:tcPr>
                  <w:tcW w:w="3464" w:type="dxa"/>
                  <w:vAlign w:val="center"/>
                </w:tcPr>
                <w:p w14:paraId="6F9BA336" w14:textId="77777777" w:rsidR="00007702" w:rsidRPr="008539B7" w:rsidRDefault="00007702" w:rsidP="00007702">
                  <w:pPr>
                    <w:rPr>
                      <w:rFonts w:eastAsia="Times New Roman" w:cstheme="minorHAnsi"/>
                      <w:color w:val="000000" w:themeColor="text1"/>
                      <w:lang w:val="es-419"/>
                    </w:rPr>
                  </w:pPr>
                  <w:r w:rsidRPr="008539B7">
                    <w:rPr>
                      <w:rFonts w:eastAsia="Times New Roman" w:cstheme="minorHAnsi"/>
                      <w:color w:val="000000" w:themeColor="text1"/>
                      <w:lang w:val="es-419"/>
                    </w:rPr>
                    <w:t>Recorrido No. 2 Visita Biblioteca de Restrepo y alrededores</w:t>
                  </w:r>
                </w:p>
              </w:tc>
              <w:tc>
                <w:tcPr>
                  <w:tcW w:w="2410" w:type="dxa"/>
                </w:tcPr>
                <w:p w14:paraId="40D13259" w14:textId="77777777" w:rsidR="00007702" w:rsidRPr="008539B7" w:rsidRDefault="00007702" w:rsidP="00007702">
                  <w:pPr>
                    <w:rPr>
                      <w:rFonts w:eastAsia="Times New Roman" w:cstheme="minorHAnsi"/>
                      <w:color w:val="000000" w:themeColor="text1"/>
                      <w:lang w:val="es-419"/>
                    </w:rPr>
                  </w:pPr>
                  <w:r w:rsidRPr="008539B7">
                    <w:rPr>
                      <w:rFonts w:eastAsia="Times New Roman" w:cstheme="minorHAnsi"/>
                      <w:color w:val="000000" w:themeColor="text1"/>
                      <w:lang w:val="es-419"/>
                    </w:rPr>
                    <w:t xml:space="preserve">Preparación de visita a Barrio Restrepo y entrevista a Bibliored: las infancias en espacios de comercio formal y no formal </w:t>
                  </w:r>
                </w:p>
              </w:tc>
              <w:tc>
                <w:tcPr>
                  <w:tcW w:w="2551" w:type="dxa"/>
                </w:tcPr>
                <w:p w14:paraId="3485512E" w14:textId="77777777" w:rsidR="00007702" w:rsidRPr="008539B7" w:rsidRDefault="00007702" w:rsidP="00007702">
                  <w:pPr>
                    <w:rPr>
                      <w:rFonts w:eastAsia="Times New Roman" w:cstheme="minorHAnsi"/>
                      <w:color w:val="000000" w:themeColor="text1"/>
                      <w:lang w:val="es-419"/>
                    </w:rPr>
                  </w:pPr>
                  <w:r w:rsidRPr="008539B7">
                    <w:rPr>
                      <w:rFonts w:eastAsia="Times New Roman" w:cstheme="minorHAnsi"/>
                      <w:color w:val="000000" w:themeColor="text1"/>
                    </w:rPr>
                    <w:t>In situ. Observación y registro de los espacios</w:t>
                  </w:r>
                </w:p>
              </w:tc>
              <w:tc>
                <w:tcPr>
                  <w:tcW w:w="2410" w:type="dxa"/>
                  <w:vAlign w:val="center"/>
                </w:tcPr>
                <w:p w14:paraId="79882B2C" w14:textId="77777777" w:rsidR="00007702" w:rsidRPr="008539B7" w:rsidRDefault="00007702" w:rsidP="00007702">
                  <w:pPr>
                    <w:pBdr>
                      <w:top w:val="nil"/>
                      <w:left w:val="nil"/>
                      <w:bottom w:val="nil"/>
                      <w:right w:val="nil"/>
                      <w:between w:val="nil"/>
                    </w:pBdr>
                    <w:spacing w:after="0" w:line="240" w:lineRule="auto"/>
                    <w:rPr>
                      <w:rFonts w:eastAsia="Times New Roman" w:cstheme="minorHAnsi"/>
                      <w:color w:val="000000" w:themeColor="text1"/>
                      <w:lang w:val="es-419"/>
                    </w:rPr>
                  </w:pPr>
                  <w:r w:rsidRPr="008539B7">
                    <w:rPr>
                      <w:rFonts w:eastAsia="Times New Roman" w:cstheme="minorHAnsi"/>
                      <w:color w:val="000000" w:themeColor="text1"/>
                      <w:lang w:val="es-419"/>
                    </w:rPr>
                    <w:t>Registro y análisis en diario de campo</w:t>
                  </w:r>
                </w:p>
              </w:tc>
              <w:tc>
                <w:tcPr>
                  <w:tcW w:w="1701" w:type="dxa"/>
                </w:tcPr>
                <w:p w14:paraId="77ED328A"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Semana 9</w:t>
                  </w:r>
                </w:p>
              </w:tc>
            </w:tr>
            <w:tr w:rsidR="00007702" w:rsidRPr="008539B7" w14:paraId="601FBF39" w14:textId="77777777" w:rsidTr="00007702">
              <w:trPr>
                <w:trHeight w:val="255"/>
              </w:trPr>
              <w:tc>
                <w:tcPr>
                  <w:tcW w:w="3464" w:type="dxa"/>
                  <w:vAlign w:val="center"/>
                </w:tcPr>
                <w:p w14:paraId="08988C4A" w14:textId="1402D58D" w:rsidR="00007702" w:rsidRPr="008539B7" w:rsidRDefault="00007702" w:rsidP="00007702">
                  <w:pPr>
                    <w:rPr>
                      <w:rFonts w:eastAsia="Times New Roman" w:cstheme="minorHAnsi"/>
                      <w:lang w:val="es-419"/>
                    </w:rPr>
                  </w:pPr>
                  <w:r w:rsidRPr="008539B7">
                    <w:rPr>
                      <w:rFonts w:eastAsia="Times New Roman" w:cstheme="minorHAnsi"/>
                      <w:lang w:val="es-419"/>
                    </w:rPr>
                    <w:t xml:space="preserve">Recorrido No 3 </w:t>
                  </w:r>
                  <w:r w:rsidR="00470C78">
                    <w:rPr>
                      <w:rFonts w:eastAsia="Times New Roman" w:cstheme="minorHAnsi"/>
                      <w:lang w:val="es-419"/>
                    </w:rPr>
                    <w:t>Visita al Museo del Banco de la República</w:t>
                  </w:r>
                </w:p>
              </w:tc>
              <w:tc>
                <w:tcPr>
                  <w:tcW w:w="2410" w:type="dxa"/>
                </w:tcPr>
                <w:p w14:paraId="5F4AACBA" w14:textId="77777777" w:rsidR="00007702" w:rsidRPr="008539B7" w:rsidRDefault="00007702" w:rsidP="00007702">
                  <w:pPr>
                    <w:rPr>
                      <w:rFonts w:eastAsia="Times New Roman" w:cstheme="minorHAnsi"/>
                      <w:lang w:val="es-419"/>
                    </w:rPr>
                  </w:pPr>
                  <w:r w:rsidRPr="008539B7">
                    <w:rPr>
                      <w:rFonts w:eastAsia="Times New Roman" w:cstheme="minorHAnsi"/>
                      <w:lang w:val="es-419"/>
                    </w:rPr>
                    <w:t xml:space="preserve">Preparación para visita a espacios de promoción lectora </w:t>
                  </w:r>
                </w:p>
              </w:tc>
              <w:tc>
                <w:tcPr>
                  <w:tcW w:w="2551" w:type="dxa"/>
                </w:tcPr>
                <w:p w14:paraId="4ED13E1A"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In situ. Observación y registro de los espacios</w:t>
                  </w:r>
                </w:p>
                <w:p w14:paraId="4C483FD0" w14:textId="77777777" w:rsidR="00007702" w:rsidRPr="008539B7" w:rsidRDefault="00007702" w:rsidP="00007702">
                  <w:pPr>
                    <w:rPr>
                      <w:rFonts w:eastAsia="Times New Roman" w:cstheme="minorHAnsi"/>
                      <w:lang w:val="es-419"/>
                    </w:rPr>
                  </w:pPr>
                  <w:r w:rsidRPr="008539B7">
                    <w:rPr>
                      <w:rFonts w:eastAsia="Times New Roman" w:cstheme="minorHAnsi"/>
                      <w:color w:val="000000" w:themeColor="text1"/>
                    </w:rPr>
                    <w:lastRenderedPageBreak/>
                    <w:t>Participación en talleres preparados por la biblioteca</w:t>
                  </w:r>
                </w:p>
              </w:tc>
              <w:tc>
                <w:tcPr>
                  <w:tcW w:w="2410" w:type="dxa"/>
                  <w:vAlign w:val="center"/>
                </w:tcPr>
                <w:p w14:paraId="0AC4FCA3" w14:textId="77777777" w:rsidR="00007702" w:rsidRPr="008539B7" w:rsidRDefault="00007702" w:rsidP="00007702">
                  <w:pPr>
                    <w:pBdr>
                      <w:top w:val="nil"/>
                      <w:left w:val="nil"/>
                      <w:bottom w:val="nil"/>
                      <w:right w:val="nil"/>
                      <w:between w:val="nil"/>
                    </w:pBdr>
                    <w:spacing w:after="0" w:line="240" w:lineRule="auto"/>
                    <w:rPr>
                      <w:rFonts w:eastAsia="Times New Roman" w:cstheme="minorHAnsi"/>
                      <w:color w:val="000000" w:themeColor="text1"/>
                      <w:lang w:val="es-419"/>
                    </w:rPr>
                  </w:pPr>
                  <w:r w:rsidRPr="008539B7">
                    <w:rPr>
                      <w:rFonts w:eastAsia="Times New Roman" w:cstheme="minorHAnsi"/>
                      <w:color w:val="000000" w:themeColor="text1"/>
                      <w:lang w:val="es-419"/>
                    </w:rPr>
                    <w:lastRenderedPageBreak/>
                    <w:t>Registro y análisis en diario de campo</w:t>
                  </w:r>
                </w:p>
              </w:tc>
              <w:tc>
                <w:tcPr>
                  <w:tcW w:w="1701" w:type="dxa"/>
                </w:tcPr>
                <w:p w14:paraId="421CA62C" w14:textId="77777777" w:rsidR="00007702" w:rsidRPr="008539B7" w:rsidRDefault="00007702" w:rsidP="00007702">
                  <w:pPr>
                    <w:rPr>
                      <w:rFonts w:eastAsia="Times New Roman" w:cstheme="minorHAnsi"/>
                      <w:lang w:val="es-419"/>
                    </w:rPr>
                  </w:pPr>
                  <w:r w:rsidRPr="008539B7">
                    <w:rPr>
                      <w:rFonts w:eastAsia="Times New Roman" w:cstheme="minorHAnsi"/>
                      <w:lang w:val="es-419"/>
                    </w:rPr>
                    <w:t>Semana 10</w:t>
                  </w:r>
                </w:p>
              </w:tc>
            </w:tr>
            <w:tr w:rsidR="00007702" w:rsidRPr="008539B7" w14:paraId="64BF9F54" w14:textId="77777777" w:rsidTr="00007702">
              <w:trPr>
                <w:trHeight w:val="255"/>
              </w:trPr>
              <w:tc>
                <w:tcPr>
                  <w:tcW w:w="3464" w:type="dxa"/>
                  <w:vAlign w:val="center"/>
                </w:tcPr>
                <w:p w14:paraId="3CF7D45C" w14:textId="77E25882" w:rsidR="00007702" w:rsidRPr="008539B7" w:rsidRDefault="00007702" w:rsidP="00007702">
                  <w:pPr>
                    <w:rPr>
                      <w:rFonts w:eastAsia="Times New Roman" w:cstheme="minorHAnsi"/>
                      <w:lang w:val="es-419"/>
                    </w:rPr>
                  </w:pPr>
                  <w:r w:rsidRPr="008539B7">
                    <w:rPr>
                      <w:rFonts w:eastAsia="Times New Roman" w:cstheme="minorHAnsi"/>
                      <w:lang w:val="es-419"/>
                    </w:rPr>
                    <w:t xml:space="preserve">Recorrido No 4 </w:t>
                  </w:r>
                  <w:r w:rsidR="00470C78">
                    <w:rPr>
                      <w:rFonts w:eastAsia="Times New Roman" w:cstheme="minorHAnsi"/>
                      <w:lang w:val="es-419"/>
                    </w:rPr>
                    <w:t xml:space="preserve">Asistencia la Bienal de artes para primera infancia: charlas y exposición artística </w:t>
                  </w:r>
                </w:p>
              </w:tc>
              <w:tc>
                <w:tcPr>
                  <w:tcW w:w="2410" w:type="dxa"/>
                </w:tcPr>
                <w:p w14:paraId="0A9AA16C" w14:textId="77777777" w:rsidR="00007702" w:rsidRPr="008539B7" w:rsidRDefault="00007702" w:rsidP="00007702">
                  <w:pPr>
                    <w:rPr>
                      <w:rFonts w:eastAsia="Times New Roman" w:cstheme="minorHAnsi"/>
                      <w:lang w:val="es-419"/>
                    </w:rPr>
                  </w:pPr>
                  <w:r w:rsidRPr="008539B7">
                    <w:rPr>
                      <w:rFonts w:eastAsia="Times New Roman" w:cstheme="minorHAnsi"/>
                      <w:lang w:val="es-419"/>
                    </w:rPr>
                    <w:t>Preparación para visita a espacios recreación y juego para las infancias</w:t>
                  </w:r>
                </w:p>
              </w:tc>
              <w:tc>
                <w:tcPr>
                  <w:tcW w:w="2551" w:type="dxa"/>
                </w:tcPr>
                <w:p w14:paraId="692F5119" w14:textId="77777777" w:rsidR="00007702" w:rsidRPr="008539B7" w:rsidRDefault="00007702" w:rsidP="00007702">
                  <w:pPr>
                    <w:rPr>
                      <w:rFonts w:eastAsia="Times New Roman" w:cstheme="minorHAnsi"/>
                    </w:rPr>
                  </w:pPr>
                  <w:r w:rsidRPr="008539B7">
                    <w:rPr>
                      <w:rFonts w:eastAsia="Times New Roman" w:cstheme="minorHAnsi"/>
                      <w:color w:val="000000" w:themeColor="text1"/>
                    </w:rPr>
                    <w:t>In situ. Observación y registro de los espacios y diseño de la cartografía</w:t>
                  </w:r>
                  <w:r w:rsidRPr="008539B7">
                    <w:rPr>
                      <w:rFonts w:eastAsia="Times New Roman" w:cstheme="minorHAnsi"/>
                    </w:rPr>
                    <w:t xml:space="preserve"> </w:t>
                  </w:r>
                </w:p>
              </w:tc>
              <w:tc>
                <w:tcPr>
                  <w:tcW w:w="2410" w:type="dxa"/>
                  <w:vAlign w:val="center"/>
                </w:tcPr>
                <w:p w14:paraId="57471402" w14:textId="77777777" w:rsidR="00007702" w:rsidRPr="008539B7" w:rsidRDefault="00007702" w:rsidP="00007702">
                  <w:pPr>
                    <w:rPr>
                      <w:rFonts w:cstheme="minorHAnsi"/>
                      <w:color w:val="000000" w:themeColor="text1"/>
                    </w:rPr>
                  </w:pPr>
                  <w:r w:rsidRPr="008539B7">
                    <w:rPr>
                      <w:rFonts w:eastAsia="Times New Roman" w:cstheme="minorHAnsi"/>
                      <w:color w:val="000000" w:themeColor="text1"/>
                    </w:rPr>
                    <w:t>Registro de experiencia (cartografía, diario de campo)</w:t>
                  </w:r>
                </w:p>
                <w:p w14:paraId="5CD76817" w14:textId="77777777" w:rsidR="00007702" w:rsidRPr="008539B7" w:rsidRDefault="00007702" w:rsidP="00007702">
                  <w:pPr>
                    <w:pBdr>
                      <w:top w:val="nil"/>
                      <w:left w:val="nil"/>
                      <w:bottom w:val="nil"/>
                      <w:right w:val="nil"/>
                      <w:between w:val="nil"/>
                    </w:pBdr>
                    <w:spacing w:after="0" w:line="240" w:lineRule="auto"/>
                    <w:rPr>
                      <w:rFonts w:eastAsia="Times New Roman" w:cstheme="minorHAnsi"/>
                      <w:color w:val="000000"/>
                    </w:rPr>
                  </w:pPr>
                </w:p>
              </w:tc>
              <w:tc>
                <w:tcPr>
                  <w:tcW w:w="1701" w:type="dxa"/>
                </w:tcPr>
                <w:p w14:paraId="4EC1329D" w14:textId="77777777" w:rsidR="00007702" w:rsidRPr="008539B7" w:rsidRDefault="00007702" w:rsidP="00007702">
                  <w:pPr>
                    <w:rPr>
                      <w:rFonts w:eastAsia="Times New Roman" w:cstheme="minorHAnsi"/>
                      <w:lang w:val="es-419"/>
                    </w:rPr>
                  </w:pPr>
                  <w:r w:rsidRPr="008539B7">
                    <w:rPr>
                      <w:rFonts w:eastAsia="Times New Roman" w:cstheme="minorHAnsi"/>
                      <w:lang w:val="es-419"/>
                    </w:rPr>
                    <w:t>Semana 11</w:t>
                  </w:r>
                </w:p>
              </w:tc>
            </w:tr>
            <w:tr w:rsidR="00007702" w:rsidRPr="008539B7" w14:paraId="06CBD3E3" w14:textId="77777777" w:rsidTr="00007702">
              <w:trPr>
                <w:trHeight w:val="255"/>
              </w:trPr>
              <w:tc>
                <w:tcPr>
                  <w:tcW w:w="3464" w:type="dxa"/>
                  <w:vAlign w:val="center"/>
                </w:tcPr>
                <w:p w14:paraId="265041BE" w14:textId="77777777" w:rsidR="00007702" w:rsidRPr="008539B7" w:rsidRDefault="00007702" w:rsidP="00007702">
                  <w:pPr>
                    <w:rPr>
                      <w:rFonts w:cstheme="minorHAnsi"/>
                      <w:lang w:val="es-419"/>
                    </w:rPr>
                  </w:pPr>
                  <w:r w:rsidRPr="008539B7">
                    <w:rPr>
                      <w:rFonts w:cstheme="minorHAnsi"/>
                      <w:lang w:val="es-419"/>
                    </w:rPr>
                    <w:t xml:space="preserve">Recorrido No 5 Visita al museo de la ciencia de la Universidad Nacional </w:t>
                  </w:r>
                </w:p>
              </w:tc>
              <w:tc>
                <w:tcPr>
                  <w:tcW w:w="2410" w:type="dxa"/>
                </w:tcPr>
                <w:p w14:paraId="6FF6E2E6" w14:textId="77777777" w:rsidR="00007702" w:rsidRPr="008539B7" w:rsidRDefault="00007702" w:rsidP="00007702">
                  <w:pPr>
                    <w:rPr>
                      <w:rFonts w:eastAsia="Times New Roman" w:cstheme="minorHAnsi"/>
                      <w:lang w:val="es-419"/>
                    </w:rPr>
                  </w:pPr>
                  <w:r w:rsidRPr="008539B7">
                    <w:rPr>
                      <w:rFonts w:eastAsia="Times New Roman" w:cstheme="minorHAnsi"/>
                      <w:lang w:val="es-419"/>
                    </w:rPr>
                    <w:t>Preparación para visita a espacios de construcción de exploración del medio y construcción del pensamiento científico</w:t>
                  </w:r>
                </w:p>
              </w:tc>
              <w:tc>
                <w:tcPr>
                  <w:tcW w:w="2551" w:type="dxa"/>
                </w:tcPr>
                <w:p w14:paraId="6D6B7954"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In situ. Observación y registro de los espacios</w:t>
                  </w:r>
                </w:p>
                <w:p w14:paraId="4F1A7B62" w14:textId="77777777" w:rsidR="00007702" w:rsidRPr="008539B7" w:rsidRDefault="00007702" w:rsidP="00007702">
                  <w:pPr>
                    <w:rPr>
                      <w:rFonts w:eastAsia="Times New Roman" w:cstheme="minorHAnsi"/>
                    </w:rPr>
                  </w:pPr>
                </w:p>
              </w:tc>
              <w:tc>
                <w:tcPr>
                  <w:tcW w:w="2410" w:type="dxa"/>
                  <w:vAlign w:val="center"/>
                </w:tcPr>
                <w:p w14:paraId="45FC3FC9" w14:textId="77777777" w:rsidR="00007702" w:rsidRPr="008539B7" w:rsidRDefault="00007702" w:rsidP="00007702">
                  <w:pPr>
                    <w:pBdr>
                      <w:top w:val="nil"/>
                      <w:left w:val="nil"/>
                      <w:bottom w:val="nil"/>
                      <w:right w:val="nil"/>
                      <w:between w:val="nil"/>
                    </w:pBdr>
                    <w:spacing w:after="0" w:line="240" w:lineRule="auto"/>
                    <w:rPr>
                      <w:rFonts w:eastAsia="Times New Roman" w:cstheme="minorHAnsi"/>
                      <w:color w:val="000000"/>
                      <w:lang w:val="es-419"/>
                    </w:rPr>
                  </w:pPr>
                  <w:r w:rsidRPr="008539B7">
                    <w:rPr>
                      <w:rFonts w:eastAsia="Times New Roman" w:cstheme="minorHAnsi"/>
                      <w:color w:val="000000" w:themeColor="text1"/>
                      <w:lang w:val="es-419"/>
                    </w:rPr>
                    <w:t>Registro y análisis en diario de campo</w:t>
                  </w:r>
                </w:p>
              </w:tc>
              <w:tc>
                <w:tcPr>
                  <w:tcW w:w="1701" w:type="dxa"/>
                </w:tcPr>
                <w:p w14:paraId="7927CC0C" w14:textId="77777777" w:rsidR="00007702" w:rsidRPr="008539B7" w:rsidRDefault="00007702" w:rsidP="00007702">
                  <w:pPr>
                    <w:rPr>
                      <w:rFonts w:eastAsia="Times New Roman" w:cstheme="minorHAnsi"/>
                      <w:lang w:val="es-419"/>
                    </w:rPr>
                  </w:pPr>
                  <w:r w:rsidRPr="008539B7">
                    <w:rPr>
                      <w:rFonts w:eastAsia="Times New Roman" w:cstheme="minorHAnsi"/>
                      <w:lang w:val="es-419"/>
                    </w:rPr>
                    <w:t>Semana 12</w:t>
                  </w:r>
                </w:p>
              </w:tc>
            </w:tr>
            <w:tr w:rsidR="00007702" w:rsidRPr="008539B7" w14:paraId="2B88D6A9" w14:textId="77777777" w:rsidTr="00007702">
              <w:trPr>
                <w:trHeight w:val="255"/>
              </w:trPr>
              <w:tc>
                <w:tcPr>
                  <w:tcW w:w="3464" w:type="dxa"/>
                  <w:vAlign w:val="center"/>
                </w:tcPr>
                <w:p w14:paraId="548C51C1" w14:textId="77777777" w:rsidR="00007702" w:rsidRPr="008539B7" w:rsidRDefault="00007702" w:rsidP="00007702">
                  <w:pPr>
                    <w:rPr>
                      <w:rFonts w:cstheme="minorHAnsi"/>
                      <w:lang w:val="es-419"/>
                    </w:rPr>
                  </w:pPr>
                  <w:r w:rsidRPr="008539B7">
                    <w:rPr>
                      <w:rFonts w:eastAsia="Times New Roman" w:cstheme="minorHAnsi"/>
                    </w:rPr>
                    <w:t>Espacios de reflexión y análisis</w:t>
                  </w:r>
                </w:p>
              </w:tc>
              <w:tc>
                <w:tcPr>
                  <w:tcW w:w="2410" w:type="dxa"/>
                </w:tcPr>
                <w:p w14:paraId="26292BFC" w14:textId="77777777" w:rsidR="00007702" w:rsidRPr="008539B7" w:rsidRDefault="00007702" w:rsidP="00007702">
                  <w:pPr>
                    <w:rPr>
                      <w:rFonts w:eastAsia="Times New Roman" w:cstheme="minorHAnsi"/>
                      <w:lang w:val="es-419"/>
                    </w:rPr>
                  </w:pPr>
                  <w:r w:rsidRPr="008539B7">
                    <w:rPr>
                      <w:rFonts w:eastAsia="Times New Roman" w:cstheme="minorHAnsi"/>
                    </w:rPr>
                    <w:t>Preparación de encuentro, envío de textos complementarios y discusión sobre la noción de contexto y la comunicación.</w:t>
                  </w:r>
                </w:p>
              </w:tc>
              <w:tc>
                <w:tcPr>
                  <w:tcW w:w="2551" w:type="dxa"/>
                </w:tcPr>
                <w:p w14:paraId="14893858" w14:textId="77777777" w:rsidR="00007702" w:rsidRPr="008539B7" w:rsidRDefault="00007702" w:rsidP="00007702">
                  <w:pPr>
                    <w:rPr>
                      <w:rFonts w:eastAsia="Times New Roman" w:cstheme="minorHAnsi"/>
                      <w:lang w:val="es-419"/>
                    </w:rPr>
                  </w:pPr>
                  <w:r w:rsidRPr="008539B7">
                    <w:rPr>
                      <w:rFonts w:eastAsia="Times New Roman" w:cstheme="minorHAnsi"/>
                      <w:lang w:val="es-419"/>
                    </w:rPr>
                    <w:t xml:space="preserve">Reflexión y análisis de los recorrido a través de un taller de documentación </w:t>
                  </w:r>
                </w:p>
              </w:tc>
              <w:tc>
                <w:tcPr>
                  <w:tcW w:w="2410" w:type="dxa"/>
                  <w:vAlign w:val="center"/>
                </w:tcPr>
                <w:p w14:paraId="6F433A9E" w14:textId="77777777" w:rsidR="00007702" w:rsidRPr="008539B7" w:rsidRDefault="00007702" w:rsidP="00007702">
                  <w:pPr>
                    <w:pBdr>
                      <w:top w:val="nil"/>
                      <w:left w:val="nil"/>
                      <w:bottom w:val="nil"/>
                      <w:right w:val="nil"/>
                      <w:between w:val="nil"/>
                    </w:pBdr>
                    <w:spacing w:after="0" w:line="240" w:lineRule="auto"/>
                    <w:rPr>
                      <w:rFonts w:eastAsia="Times New Roman" w:cstheme="minorHAnsi"/>
                      <w:lang w:val="es-419"/>
                    </w:rPr>
                  </w:pPr>
                  <w:r w:rsidRPr="008539B7">
                    <w:rPr>
                      <w:rFonts w:eastAsia="Times New Roman" w:cstheme="minorHAnsi"/>
                      <w:lang w:val="es-419"/>
                    </w:rPr>
                    <w:t>Revisión y ajustes de trabajo realizado</w:t>
                  </w:r>
                </w:p>
              </w:tc>
              <w:tc>
                <w:tcPr>
                  <w:tcW w:w="1701" w:type="dxa"/>
                </w:tcPr>
                <w:p w14:paraId="012CB783" w14:textId="77777777" w:rsidR="00007702" w:rsidRPr="008539B7" w:rsidRDefault="00007702" w:rsidP="00007702">
                  <w:pPr>
                    <w:rPr>
                      <w:rFonts w:eastAsia="Times New Roman" w:cstheme="minorHAnsi"/>
                    </w:rPr>
                  </w:pPr>
                  <w:r w:rsidRPr="008539B7">
                    <w:rPr>
                      <w:rFonts w:eastAsia="Times New Roman" w:cstheme="minorHAnsi"/>
                    </w:rPr>
                    <w:t>Semana 13</w:t>
                  </w:r>
                </w:p>
              </w:tc>
            </w:tr>
            <w:tr w:rsidR="00007702" w:rsidRPr="008539B7" w14:paraId="220B6007" w14:textId="77777777" w:rsidTr="00007702">
              <w:trPr>
                <w:trHeight w:val="255"/>
              </w:trPr>
              <w:tc>
                <w:tcPr>
                  <w:tcW w:w="3464" w:type="dxa"/>
                  <w:vAlign w:val="center"/>
                </w:tcPr>
                <w:p w14:paraId="3B9FE278" w14:textId="349C04A4" w:rsidR="00007702" w:rsidRPr="008539B7" w:rsidRDefault="00007702" w:rsidP="00007702">
                  <w:pPr>
                    <w:rPr>
                      <w:rFonts w:eastAsia="Times New Roman" w:cstheme="minorHAnsi"/>
                      <w:lang w:val="es-419"/>
                    </w:rPr>
                  </w:pPr>
                  <w:r w:rsidRPr="008539B7">
                    <w:rPr>
                      <w:rFonts w:eastAsia="Times New Roman" w:cstheme="minorHAnsi"/>
                      <w:lang w:val="es-419"/>
                    </w:rPr>
                    <w:t xml:space="preserve">Recorrido No 6 </w:t>
                  </w:r>
                  <w:r w:rsidR="00470C78" w:rsidRPr="008539B7">
                    <w:rPr>
                      <w:rFonts w:eastAsia="Times New Roman" w:cstheme="minorHAnsi"/>
                      <w:lang w:val="es-419"/>
                    </w:rPr>
                    <w:t>Visita a Biblioteca Julio Mario Santadomingo, Biblioteca el parque, entre otras</w:t>
                  </w:r>
                </w:p>
              </w:tc>
              <w:tc>
                <w:tcPr>
                  <w:tcW w:w="2410" w:type="dxa"/>
                </w:tcPr>
                <w:p w14:paraId="7FBFE919" w14:textId="77777777" w:rsidR="00007702" w:rsidRPr="008539B7" w:rsidRDefault="00007702" w:rsidP="00007702">
                  <w:pPr>
                    <w:rPr>
                      <w:rFonts w:eastAsia="Times New Roman" w:cstheme="minorHAnsi"/>
                      <w:lang w:val="es-419"/>
                    </w:rPr>
                  </w:pPr>
                  <w:r w:rsidRPr="008539B7">
                    <w:rPr>
                      <w:rFonts w:eastAsia="Times New Roman" w:cstheme="minorHAnsi"/>
                      <w:lang w:val="es-419"/>
                    </w:rPr>
                    <w:t>Preparación de visitas para reconocer experiencias de formación artísticas para las infancias</w:t>
                  </w:r>
                </w:p>
              </w:tc>
              <w:tc>
                <w:tcPr>
                  <w:tcW w:w="2551" w:type="dxa"/>
                </w:tcPr>
                <w:p w14:paraId="005E61F7"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In situ. Observación y registro de los espacios</w:t>
                  </w:r>
                </w:p>
                <w:p w14:paraId="3FE0FA33" w14:textId="77777777" w:rsidR="00007702" w:rsidRPr="008539B7" w:rsidRDefault="00007702" w:rsidP="00007702">
                  <w:pPr>
                    <w:rPr>
                      <w:rFonts w:eastAsia="Times New Roman" w:cstheme="minorHAnsi"/>
                      <w:lang w:val="es-419"/>
                    </w:rPr>
                  </w:pPr>
                </w:p>
              </w:tc>
              <w:tc>
                <w:tcPr>
                  <w:tcW w:w="2410" w:type="dxa"/>
                  <w:vAlign w:val="center"/>
                </w:tcPr>
                <w:p w14:paraId="34EB5C95" w14:textId="77777777" w:rsidR="00007702" w:rsidRPr="008539B7" w:rsidRDefault="00007702" w:rsidP="00007702">
                  <w:pPr>
                    <w:pBdr>
                      <w:top w:val="nil"/>
                      <w:left w:val="nil"/>
                      <w:bottom w:val="nil"/>
                      <w:right w:val="nil"/>
                      <w:between w:val="nil"/>
                    </w:pBdr>
                    <w:spacing w:after="0" w:line="240" w:lineRule="auto"/>
                    <w:rPr>
                      <w:rFonts w:eastAsia="Times New Roman" w:cstheme="minorHAnsi"/>
                      <w:lang w:val="es-419"/>
                    </w:rPr>
                  </w:pPr>
                  <w:r w:rsidRPr="008539B7">
                    <w:rPr>
                      <w:rFonts w:eastAsia="Times New Roman" w:cstheme="minorHAnsi"/>
                      <w:color w:val="000000" w:themeColor="text1"/>
                      <w:lang w:val="es-419"/>
                    </w:rPr>
                    <w:t>Registro y análisis en diario de campo</w:t>
                  </w:r>
                </w:p>
              </w:tc>
              <w:tc>
                <w:tcPr>
                  <w:tcW w:w="1701" w:type="dxa"/>
                </w:tcPr>
                <w:p w14:paraId="444B9120" w14:textId="77777777" w:rsidR="00007702" w:rsidRPr="008539B7" w:rsidRDefault="00007702" w:rsidP="00007702">
                  <w:pPr>
                    <w:rPr>
                      <w:rFonts w:eastAsia="Times New Roman" w:cstheme="minorHAnsi"/>
                    </w:rPr>
                  </w:pPr>
                  <w:r w:rsidRPr="008539B7">
                    <w:rPr>
                      <w:rFonts w:eastAsia="Times New Roman" w:cstheme="minorHAnsi"/>
                    </w:rPr>
                    <w:t>Semana 14</w:t>
                  </w:r>
                </w:p>
              </w:tc>
            </w:tr>
            <w:tr w:rsidR="00007702" w:rsidRPr="008539B7" w14:paraId="7FE5ED3F" w14:textId="77777777" w:rsidTr="00007702">
              <w:trPr>
                <w:trHeight w:val="255"/>
              </w:trPr>
              <w:tc>
                <w:tcPr>
                  <w:tcW w:w="3464" w:type="dxa"/>
                  <w:vAlign w:val="center"/>
                </w:tcPr>
                <w:p w14:paraId="296FB97F" w14:textId="1BC6A041" w:rsidR="00007702" w:rsidRPr="008539B7" w:rsidRDefault="00007702" w:rsidP="00007702">
                  <w:pPr>
                    <w:rPr>
                      <w:rFonts w:eastAsia="Times New Roman" w:cstheme="minorHAnsi"/>
                      <w:lang w:val="es-419"/>
                    </w:rPr>
                  </w:pPr>
                  <w:r w:rsidRPr="008539B7">
                    <w:rPr>
                      <w:rFonts w:eastAsia="Times New Roman" w:cstheme="minorHAnsi"/>
                      <w:lang w:val="es-419"/>
                    </w:rPr>
                    <w:t xml:space="preserve">Recorrido No 7 Visita </w:t>
                  </w:r>
                  <w:r w:rsidR="00470C78">
                    <w:rPr>
                      <w:rFonts w:eastAsia="Times New Roman" w:cstheme="minorHAnsi"/>
                      <w:lang w:val="es-419"/>
                    </w:rPr>
                    <w:t xml:space="preserve">al parque de los niños </w:t>
                  </w:r>
                </w:p>
              </w:tc>
              <w:tc>
                <w:tcPr>
                  <w:tcW w:w="2410" w:type="dxa"/>
                </w:tcPr>
                <w:p w14:paraId="3E2C0585" w14:textId="77777777" w:rsidR="00007702" w:rsidRPr="008539B7" w:rsidRDefault="00007702" w:rsidP="00007702">
                  <w:pPr>
                    <w:rPr>
                      <w:rFonts w:eastAsia="Times New Roman" w:cstheme="minorHAnsi"/>
                      <w:lang w:val="es-419"/>
                    </w:rPr>
                  </w:pPr>
                  <w:r w:rsidRPr="008539B7">
                    <w:rPr>
                      <w:rFonts w:eastAsia="Times New Roman" w:cstheme="minorHAnsi"/>
                      <w:lang w:val="es-419"/>
                    </w:rPr>
                    <w:t xml:space="preserve">Preparación de visitas para reconocer experiencias de </w:t>
                  </w:r>
                  <w:r w:rsidRPr="008539B7">
                    <w:rPr>
                      <w:rFonts w:eastAsia="Times New Roman" w:cstheme="minorHAnsi"/>
                      <w:lang w:val="es-419"/>
                    </w:rPr>
                    <w:lastRenderedPageBreak/>
                    <w:t>formación artísticas y recreativas para las infancias</w:t>
                  </w:r>
                </w:p>
              </w:tc>
              <w:tc>
                <w:tcPr>
                  <w:tcW w:w="2551" w:type="dxa"/>
                </w:tcPr>
                <w:p w14:paraId="39DC84A0"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lastRenderedPageBreak/>
                    <w:t>In situ. Observación y registro de los espacios</w:t>
                  </w:r>
                </w:p>
                <w:p w14:paraId="5BD8C8A3" w14:textId="77777777" w:rsidR="00007702" w:rsidRPr="008539B7" w:rsidRDefault="00007702" w:rsidP="00007702">
                  <w:pPr>
                    <w:rPr>
                      <w:rFonts w:eastAsia="Times New Roman" w:cstheme="minorHAnsi"/>
                    </w:rPr>
                  </w:pPr>
                </w:p>
              </w:tc>
              <w:tc>
                <w:tcPr>
                  <w:tcW w:w="2410" w:type="dxa"/>
                  <w:vAlign w:val="center"/>
                </w:tcPr>
                <w:p w14:paraId="2695FF3E" w14:textId="77777777" w:rsidR="00007702" w:rsidRPr="008539B7" w:rsidRDefault="00007702" w:rsidP="00007702">
                  <w:pPr>
                    <w:pBdr>
                      <w:top w:val="nil"/>
                      <w:left w:val="nil"/>
                      <w:bottom w:val="nil"/>
                      <w:right w:val="nil"/>
                      <w:between w:val="nil"/>
                    </w:pBdr>
                    <w:spacing w:after="0" w:line="240" w:lineRule="auto"/>
                    <w:rPr>
                      <w:rFonts w:eastAsia="Times New Roman" w:cstheme="minorHAnsi"/>
                      <w:lang w:val="es-419"/>
                    </w:rPr>
                  </w:pPr>
                  <w:r w:rsidRPr="008539B7">
                    <w:rPr>
                      <w:rFonts w:eastAsia="Times New Roman" w:cstheme="minorHAnsi"/>
                      <w:color w:val="000000" w:themeColor="text1"/>
                      <w:lang w:val="es-419"/>
                    </w:rPr>
                    <w:lastRenderedPageBreak/>
                    <w:t>Registro y análisis en diario de campo</w:t>
                  </w:r>
                </w:p>
              </w:tc>
              <w:tc>
                <w:tcPr>
                  <w:tcW w:w="1701" w:type="dxa"/>
                </w:tcPr>
                <w:p w14:paraId="636DA1D2" w14:textId="77777777" w:rsidR="00007702" w:rsidRPr="008539B7" w:rsidRDefault="00007702" w:rsidP="00007702">
                  <w:pPr>
                    <w:rPr>
                      <w:rFonts w:eastAsia="Times New Roman" w:cstheme="minorHAnsi"/>
                    </w:rPr>
                  </w:pPr>
                  <w:r w:rsidRPr="008539B7">
                    <w:rPr>
                      <w:rFonts w:eastAsia="Times New Roman" w:cstheme="minorHAnsi"/>
                    </w:rPr>
                    <w:t>Semana 15</w:t>
                  </w:r>
                </w:p>
              </w:tc>
            </w:tr>
            <w:tr w:rsidR="00007702" w:rsidRPr="008539B7" w14:paraId="7BA226FA" w14:textId="77777777" w:rsidTr="00007702">
              <w:trPr>
                <w:trHeight w:val="255"/>
              </w:trPr>
              <w:tc>
                <w:tcPr>
                  <w:tcW w:w="3464" w:type="dxa"/>
                  <w:vAlign w:val="center"/>
                </w:tcPr>
                <w:p w14:paraId="32CB82AC"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Socialización e Informe finales de resultados.</w:t>
                  </w:r>
                </w:p>
                <w:p w14:paraId="4460D2D5" w14:textId="77777777" w:rsidR="00007702" w:rsidRPr="008539B7" w:rsidRDefault="00007702" w:rsidP="00007702">
                  <w:pPr>
                    <w:rPr>
                      <w:rFonts w:eastAsia="Times New Roman" w:cstheme="minorHAnsi"/>
                      <w:color w:val="000000" w:themeColor="text1"/>
                    </w:rPr>
                  </w:pPr>
                </w:p>
              </w:tc>
              <w:tc>
                <w:tcPr>
                  <w:tcW w:w="7371" w:type="dxa"/>
                  <w:gridSpan w:val="3"/>
                </w:tcPr>
                <w:p w14:paraId="518500C2" w14:textId="77777777" w:rsidR="00007702" w:rsidRPr="008539B7" w:rsidRDefault="00007702" w:rsidP="00007702">
                  <w:pPr>
                    <w:pBdr>
                      <w:top w:val="nil"/>
                      <w:left w:val="nil"/>
                      <w:bottom w:val="nil"/>
                      <w:right w:val="nil"/>
                      <w:between w:val="nil"/>
                    </w:pBdr>
                    <w:spacing w:after="0" w:line="240" w:lineRule="auto"/>
                    <w:rPr>
                      <w:rFonts w:eastAsia="Times New Roman" w:cstheme="minorHAnsi"/>
                      <w:color w:val="000000" w:themeColor="text1"/>
                    </w:rPr>
                  </w:pPr>
                  <w:r w:rsidRPr="008539B7">
                    <w:rPr>
                      <w:rFonts w:eastAsia="Times New Roman" w:cstheme="minorHAnsi"/>
                      <w:color w:val="000000" w:themeColor="text1"/>
                    </w:rPr>
                    <w:t xml:space="preserve">Compartir la experiencia formativa con el curso y los agentes participantes </w:t>
                  </w:r>
                </w:p>
                <w:p w14:paraId="767AE1F9" w14:textId="77777777" w:rsidR="00007702" w:rsidRPr="008539B7" w:rsidRDefault="00007702" w:rsidP="00007702">
                  <w:pPr>
                    <w:pBdr>
                      <w:top w:val="nil"/>
                      <w:left w:val="nil"/>
                      <w:bottom w:val="nil"/>
                      <w:right w:val="nil"/>
                      <w:between w:val="nil"/>
                    </w:pBdr>
                    <w:spacing w:after="0" w:line="240" w:lineRule="auto"/>
                    <w:rPr>
                      <w:rFonts w:eastAsia="Times New Roman" w:cstheme="minorHAnsi"/>
                      <w:color w:val="000000" w:themeColor="text1"/>
                    </w:rPr>
                  </w:pPr>
                  <w:r w:rsidRPr="008539B7">
                    <w:rPr>
                      <w:rFonts w:eastAsia="Times New Roman" w:cstheme="minorHAnsi"/>
                      <w:color w:val="000000" w:themeColor="text1"/>
                    </w:rPr>
                    <w:t xml:space="preserve">Entrega de sistematización de la experiencia de todo el semestre. </w:t>
                  </w:r>
                </w:p>
                <w:p w14:paraId="633C02F1" w14:textId="77777777" w:rsidR="00007702" w:rsidRPr="008539B7" w:rsidRDefault="00007702" w:rsidP="00007702">
                  <w:pPr>
                    <w:spacing w:after="0" w:line="240" w:lineRule="auto"/>
                    <w:rPr>
                      <w:rFonts w:eastAsia="Times New Roman" w:cstheme="minorHAnsi"/>
                      <w:color w:val="000000" w:themeColor="text1"/>
                    </w:rPr>
                  </w:pPr>
                  <w:r w:rsidRPr="008539B7">
                    <w:rPr>
                      <w:rFonts w:eastAsia="Times New Roman" w:cstheme="minorHAnsi"/>
                      <w:color w:val="000000" w:themeColor="text1"/>
                    </w:rPr>
                    <w:t xml:space="preserve">Socialización de trabajo final </w:t>
                  </w:r>
                </w:p>
                <w:p w14:paraId="1049D090" w14:textId="77777777" w:rsidR="00007702" w:rsidRPr="008539B7" w:rsidRDefault="00007702" w:rsidP="00007702">
                  <w:pPr>
                    <w:spacing w:after="0" w:line="240" w:lineRule="auto"/>
                    <w:rPr>
                      <w:rFonts w:eastAsia="Times New Roman" w:cstheme="minorHAnsi"/>
                      <w:color w:val="000000" w:themeColor="text1"/>
                    </w:rPr>
                  </w:pPr>
                </w:p>
                <w:p w14:paraId="7AD2E532" w14:textId="77777777" w:rsidR="00007702" w:rsidRPr="008539B7" w:rsidRDefault="00007702" w:rsidP="00007702">
                  <w:pPr>
                    <w:spacing w:after="0" w:line="240" w:lineRule="auto"/>
                    <w:rPr>
                      <w:rFonts w:eastAsia="Times New Roman" w:cstheme="minorHAnsi"/>
                      <w:color w:val="000000" w:themeColor="text1"/>
                    </w:rPr>
                  </w:pPr>
                  <w:r w:rsidRPr="008539B7">
                    <w:rPr>
                      <w:rFonts w:eastAsia="Times New Roman" w:cstheme="minorHAnsi"/>
                      <w:color w:val="000000" w:themeColor="text1"/>
                    </w:rPr>
                    <w:t>Cierre de semestre</w:t>
                  </w:r>
                </w:p>
              </w:tc>
              <w:tc>
                <w:tcPr>
                  <w:tcW w:w="1701" w:type="dxa"/>
                </w:tcPr>
                <w:p w14:paraId="07AFBAE9" w14:textId="77777777" w:rsidR="00007702" w:rsidRPr="008539B7" w:rsidRDefault="00007702" w:rsidP="00007702">
                  <w:pPr>
                    <w:rPr>
                      <w:rFonts w:eastAsia="Times New Roman" w:cstheme="minorHAnsi"/>
                      <w:color w:val="000000" w:themeColor="text1"/>
                    </w:rPr>
                  </w:pPr>
                  <w:r w:rsidRPr="008539B7">
                    <w:rPr>
                      <w:rFonts w:eastAsia="Times New Roman" w:cstheme="minorHAnsi"/>
                      <w:color w:val="000000" w:themeColor="text1"/>
                    </w:rPr>
                    <w:t>Semana 16</w:t>
                  </w:r>
                </w:p>
              </w:tc>
            </w:tr>
          </w:tbl>
          <w:p w14:paraId="50A7B1B9" w14:textId="2BBC26E8" w:rsidR="00986AC6" w:rsidRPr="008539B7" w:rsidRDefault="00986AC6" w:rsidP="009D46C2">
            <w:pPr>
              <w:spacing w:after="0" w:line="240" w:lineRule="auto"/>
              <w:rPr>
                <w:rFonts w:eastAsia="Times New Roman" w:cstheme="minorHAnsi"/>
                <w:b/>
                <w:bCs/>
                <w:color w:val="000000"/>
                <w:lang w:eastAsia="es-CO"/>
              </w:rPr>
            </w:pPr>
          </w:p>
        </w:tc>
      </w:tr>
      <w:tr w:rsidR="00986AC6" w:rsidRPr="008539B7" w14:paraId="444C6AAA"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31FFFAFC"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4A9D097E"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42A4E2C9"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7D71346"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058203C3"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A1E0F2E"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410B508D"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17A6CC6D" w14:textId="77777777" w:rsidTr="00986AC6">
        <w:trPr>
          <w:trHeight w:val="52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394F60"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lastRenderedPageBreak/>
              <w:t>VII. ESTRATEGIAS DE ENSEÑANZA QUE FAVORECEN EL APRENDIZAJE (EN RELACIÓN CON LA FORMA DE TRABAJO ACADÉMICO AL QUE PERTENECE)</w:t>
            </w:r>
          </w:p>
        </w:tc>
      </w:tr>
      <w:tr w:rsidR="00986AC6" w:rsidRPr="008539B7" w14:paraId="2FDD0C0E"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13047" w14:textId="77777777" w:rsidR="008539B7" w:rsidRPr="008539B7" w:rsidRDefault="008539B7" w:rsidP="008539B7">
            <w:pPr>
              <w:rPr>
                <w:rFonts w:eastAsia="Times New Roman" w:cstheme="minorHAnsi"/>
              </w:rPr>
            </w:pPr>
            <w:r w:rsidRPr="008539B7">
              <w:rPr>
                <w:rFonts w:eastAsia="Times New Roman" w:cstheme="minorHAnsi"/>
              </w:rPr>
              <w:t xml:space="preserve">La vivencia se caracteriza por la construcción del saber pedagógico en las y los docentes en formación, para ello se articula la investigación con la práctica a través del desarrollo de un proyecto pedagógico que se materializa en una sustentación oral y escrita en formato de coloquio al finalizar el semestre. </w:t>
            </w:r>
          </w:p>
          <w:p w14:paraId="1EA5EF82" w14:textId="77777777" w:rsidR="008539B7" w:rsidRPr="008539B7" w:rsidRDefault="008539B7" w:rsidP="008539B7">
            <w:pPr>
              <w:rPr>
                <w:rFonts w:eastAsia="Times New Roman" w:cstheme="minorHAnsi"/>
              </w:rPr>
            </w:pPr>
            <w:r w:rsidRPr="008539B7">
              <w:rPr>
                <w:rFonts w:eastAsia="Times New Roman" w:cstheme="minorHAnsi"/>
              </w:rPr>
              <w:t xml:space="preserve">La metodología de trabajo se fundamenta en el seminario, actividad académica que se construye conjuntamente entre estudiantes para gestar el conocimiento a partir de los referentes teóricos sugeridos y otros que las y los estudiantes pueden complementar desde sus saberes previos e intereses particulares. </w:t>
            </w:r>
          </w:p>
          <w:p w14:paraId="5EE20E4A" w14:textId="77777777" w:rsidR="008539B7" w:rsidRPr="008539B7" w:rsidRDefault="008539B7" w:rsidP="008539B7">
            <w:pPr>
              <w:rPr>
                <w:rFonts w:eastAsia="Times New Roman" w:cstheme="minorHAnsi"/>
              </w:rPr>
            </w:pPr>
            <w:r w:rsidRPr="008539B7">
              <w:rPr>
                <w:rFonts w:eastAsia="Times New Roman" w:cstheme="minorHAnsi"/>
              </w:rPr>
              <w:t xml:space="preserve">     El seminario se desarrolla a partir de una provocación que las y los estudiantes construyen a través de exposiciones creativas de máximo 30 minutos en las que usando diferentes técnicas de comunicación visual, sonora, corporal se presenta el contenido considerando los siguientes elementos: </w:t>
            </w:r>
          </w:p>
          <w:p w14:paraId="214B1257"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Contexto histórico y biográfico del autor o autores</w:t>
            </w:r>
          </w:p>
          <w:p w14:paraId="580B44D5"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Principales categorías y conceptos que presenta el autor en su teoría. </w:t>
            </w:r>
          </w:p>
          <w:p w14:paraId="435C862E"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Aportes a la educación infantil o de la primera infancia. </w:t>
            </w:r>
          </w:p>
          <w:p w14:paraId="4F9474A4"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Críticas o puntos de vista diferentes de otros autores a su teoría. </w:t>
            </w:r>
          </w:p>
          <w:p w14:paraId="0D4BA0EE"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Bibliografía</w:t>
            </w:r>
          </w:p>
          <w:p w14:paraId="29698CC6"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Entrega de recurso físico (plegable – tríptico) </w:t>
            </w:r>
          </w:p>
          <w:p w14:paraId="514A5841" w14:textId="77777777" w:rsidR="008539B7" w:rsidRPr="008539B7" w:rsidRDefault="008539B7" w:rsidP="008539B7">
            <w:pPr>
              <w:rPr>
                <w:rFonts w:eastAsia="Times New Roman" w:cstheme="minorHAnsi"/>
              </w:rPr>
            </w:pPr>
          </w:p>
          <w:p w14:paraId="2C2884AA" w14:textId="77777777" w:rsidR="008539B7" w:rsidRPr="008539B7" w:rsidRDefault="008539B7" w:rsidP="008539B7">
            <w:pPr>
              <w:rPr>
                <w:rFonts w:eastAsia="Times New Roman" w:cstheme="minorHAnsi"/>
              </w:rPr>
            </w:pPr>
            <w:r w:rsidRPr="008539B7">
              <w:rPr>
                <w:rFonts w:eastAsia="Times New Roman" w:cstheme="minorHAnsi"/>
              </w:rPr>
              <w:t xml:space="preserve">   Para cada sesión todos los estudiantes deben preparar su lectura para aportar en el debate liderado por el equipo de maestras. </w:t>
            </w:r>
          </w:p>
          <w:p w14:paraId="29763970" w14:textId="77777777" w:rsidR="008539B7" w:rsidRPr="008539B7" w:rsidRDefault="008539B7" w:rsidP="008539B7">
            <w:pPr>
              <w:rPr>
                <w:rFonts w:eastAsia="Times New Roman" w:cstheme="minorHAnsi"/>
              </w:rPr>
            </w:pPr>
            <w:r w:rsidRPr="008539B7">
              <w:rPr>
                <w:rFonts w:eastAsia="Times New Roman" w:cstheme="minorHAnsi"/>
              </w:rPr>
              <w:t xml:space="preserve">  Se plantea siempre un cierre conceptual liderado por las docentes del curso. </w:t>
            </w:r>
          </w:p>
          <w:p w14:paraId="378642B3" w14:textId="77777777" w:rsidR="008539B7" w:rsidRPr="008539B7" w:rsidRDefault="008539B7" w:rsidP="008539B7">
            <w:pPr>
              <w:rPr>
                <w:rFonts w:eastAsia="Times New Roman" w:cstheme="minorHAnsi"/>
              </w:rPr>
            </w:pPr>
            <w:r w:rsidRPr="008539B7">
              <w:rPr>
                <w:rFonts w:eastAsia="Times New Roman" w:cstheme="minorHAnsi"/>
              </w:rPr>
              <w:t xml:space="preserve">    En el trabajo in situ la metodología propuesta es el proyecto pedagógico (Mi propuesta de animación lectora), en este se conjugan las experiencias que se viven en el contexto con los aportes conceptuales del seminario. El proyecto pedagógico se construye a partir de diferentes momentos (exploración, proyección –escritura anteproyecto y planeaciones- acción y reflexión, análisis y socialización).  Este recorrido va acompañado de dos instrumentos fundamentales para la articulación con el enfoque de investigación: </w:t>
            </w:r>
          </w:p>
          <w:p w14:paraId="34B98BAB" w14:textId="4986779E" w:rsidR="008539B7" w:rsidRPr="00AC0871" w:rsidRDefault="008539B7" w:rsidP="00AC0871">
            <w:pPr>
              <w:pStyle w:val="Prrafodelista"/>
              <w:numPr>
                <w:ilvl w:val="1"/>
                <w:numId w:val="7"/>
              </w:numPr>
              <w:rPr>
                <w:rFonts w:eastAsia="Times New Roman" w:cstheme="minorHAnsi"/>
                <w:color w:val="000000" w:themeColor="text1"/>
              </w:rPr>
            </w:pPr>
            <w:r w:rsidRPr="00AC0871">
              <w:rPr>
                <w:rFonts w:eastAsia="Times New Roman" w:cstheme="minorHAnsi"/>
                <w:color w:val="000000" w:themeColor="text1"/>
              </w:rPr>
              <w:t>Diario de campo.</w:t>
            </w:r>
          </w:p>
          <w:p w14:paraId="4D2FF344" w14:textId="0C6C76E0" w:rsidR="008539B7" w:rsidRDefault="008539B7" w:rsidP="00AC0871">
            <w:pPr>
              <w:pStyle w:val="Prrafodelista"/>
              <w:numPr>
                <w:ilvl w:val="1"/>
                <w:numId w:val="7"/>
              </w:numPr>
              <w:rPr>
                <w:rFonts w:eastAsia="Times New Roman" w:cstheme="minorHAnsi"/>
                <w:color w:val="000000" w:themeColor="text1"/>
              </w:rPr>
            </w:pPr>
            <w:r w:rsidRPr="00AC0871">
              <w:rPr>
                <w:rFonts w:eastAsia="Times New Roman" w:cstheme="minorHAnsi"/>
                <w:color w:val="000000" w:themeColor="text1"/>
              </w:rPr>
              <w:t>Guía orientadora de planeación.</w:t>
            </w:r>
          </w:p>
          <w:p w14:paraId="439450DE" w14:textId="077257BF" w:rsidR="008539B7" w:rsidRPr="00AC0871" w:rsidRDefault="00AC0871" w:rsidP="00AC0871">
            <w:pPr>
              <w:pStyle w:val="Prrafodelista"/>
              <w:numPr>
                <w:ilvl w:val="1"/>
                <w:numId w:val="7"/>
              </w:numPr>
              <w:rPr>
                <w:rFonts w:eastAsia="Times New Roman" w:cstheme="minorHAnsi"/>
                <w:color w:val="000000" w:themeColor="text1"/>
              </w:rPr>
            </w:pPr>
            <w:r>
              <w:rPr>
                <w:rFonts w:eastAsia="Times New Roman" w:cstheme="minorHAnsi"/>
                <w:color w:val="000000" w:themeColor="text1"/>
              </w:rPr>
              <w:t xml:space="preserve">Cartografía </w:t>
            </w:r>
            <w:r w:rsidR="008539B7" w:rsidRPr="00AC0871">
              <w:rPr>
                <w:rFonts w:eastAsia="Times New Roman" w:cstheme="minorHAnsi"/>
                <w:color w:val="000000" w:themeColor="text1"/>
              </w:rPr>
              <w:t>social.</w:t>
            </w:r>
          </w:p>
          <w:p w14:paraId="2BEF3455" w14:textId="77777777" w:rsidR="008539B7" w:rsidRPr="008539B7" w:rsidRDefault="008539B7" w:rsidP="008539B7">
            <w:pPr>
              <w:rPr>
                <w:rFonts w:eastAsia="Times New Roman" w:cstheme="minorHAnsi"/>
              </w:rPr>
            </w:pPr>
            <w:r w:rsidRPr="008539B7">
              <w:rPr>
                <w:rFonts w:eastAsia="Times New Roman" w:cstheme="minorHAnsi"/>
                <w:color w:val="000000" w:themeColor="text1"/>
              </w:rPr>
              <w:t xml:space="preserve">    El equipo de docentes acompaña cada </w:t>
            </w:r>
            <w:r w:rsidRPr="008539B7">
              <w:rPr>
                <w:rFonts w:eastAsia="Times New Roman" w:cstheme="minorHAnsi"/>
              </w:rPr>
              <w:t>momento de construcción del proyecto y retroalimentan el diligenciamiento de los instrumentos en perspectiva de la materialización del proyecto final de vivencia que se socializa a los compañeros, profesores y funcionarios de la Biblored</w:t>
            </w:r>
          </w:p>
          <w:p w14:paraId="74FD2E10" w14:textId="77777777" w:rsidR="00986AC6" w:rsidRPr="008539B7" w:rsidRDefault="00986AC6" w:rsidP="008539B7">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 </w:t>
            </w:r>
          </w:p>
        </w:tc>
      </w:tr>
      <w:tr w:rsidR="00986AC6" w:rsidRPr="008539B7" w14:paraId="628A250B"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4E2452D2"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F6338C7"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68BC0045"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5CAA98C"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6C85D85F"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21FAA998"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2AD75593"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EE2BF87" w14:textId="77777777" w:rsidTr="00986AC6">
        <w:trPr>
          <w:trHeight w:val="46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48E0BF"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VIII.  EVALUACIÓN (DE ACUERDO CON LOS PROPÓSITOS FORMATIVOS DEL NÚCLEO, EL PROCESO, DE CARATER CUALITATIVO Y CUANTITATIVO)</w:t>
            </w:r>
          </w:p>
        </w:tc>
      </w:tr>
      <w:tr w:rsidR="00986AC6" w:rsidRPr="008539B7" w14:paraId="743F0CEA"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DED9" w14:textId="735023D6" w:rsidR="008539B7" w:rsidRPr="008539B7" w:rsidRDefault="008539B7" w:rsidP="008539B7">
            <w:pPr>
              <w:rPr>
                <w:rFonts w:eastAsia="Times New Roman" w:cstheme="minorHAnsi"/>
              </w:rPr>
            </w:pPr>
            <w:r w:rsidRPr="008539B7">
              <w:rPr>
                <w:rFonts w:eastAsia="Times New Roman" w:cstheme="minorHAnsi"/>
              </w:rPr>
              <w:t xml:space="preserve">La evaluación en esta vivencia se concibe como un proceso formativo transversal a todas las acciones que se desarrollan considerando el desarrollo de las capacidades profesionales y humanas de cada estudiante. </w:t>
            </w:r>
          </w:p>
          <w:p w14:paraId="16674E8B" w14:textId="01534A25" w:rsidR="008539B7" w:rsidRPr="008539B7" w:rsidRDefault="008539B7" w:rsidP="008539B7">
            <w:pPr>
              <w:rPr>
                <w:rFonts w:eastAsia="Times New Roman" w:cstheme="minorHAnsi"/>
              </w:rPr>
            </w:pPr>
            <w:r w:rsidRPr="008539B7">
              <w:rPr>
                <w:rFonts w:eastAsia="Times New Roman" w:cstheme="minorHAnsi"/>
              </w:rPr>
              <w:t xml:space="preserve">A continuación, se describen los criterios de evaluación: </w:t>
            </w:r>
          </w:p>
          <w:p w14:paraId="143CECE3"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Asistencia y puntualidad tanto al seminario como al sitio de vivencia. </w:t>
            </w:r>
          </w:p>
          <w:p w14:paraId="00587166"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cstheme="minorHAnsi"/>
              </w:rPr>
              <w:tab/>
            </w:r>
            <w:r w:rsidRPr="008539B7">
              <w:rPr>
                <w:rFonts w:eastAsia="Times New Roman" w:cstheme="minorHAnsi"/>
              </w:rPr>
              <w:t>Entrega oportuna de trabajos.</w:t>
            </w:r>
          </w:p>
          <w:p w14:paraId="5C02FA9E"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Responsabilidad y compromiso con la vivencia.</w:t>
            </w:r>
          </w:p>
          <w:p w14:paraId="795571D0"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cstheme="minorHAnsi"/>
              </w:rPr>
              <w:tab/>
            </w:r>
            <w:r w:rsidRPr="008539B7">
              <w:rPr>
                <w:rFonts w:eastAsia="Times New Roman" w:cstheme="minorHAnsi"/>
              </w:rPr>
              <w:t xml:space="preserve">Construcción del discurso pedagógico en torno a la educación inicial, a la primera infancia, el arte, la literatura, la imaginación y la creatividad. </w:t>
            </w:r>
          </w:p>
          <w:p w14:paraId="5DFC2ECC" w14:textId="77777777" w:rsidR="008539B7" w:rsidRPr="008539B7" w:rsidRDefault="008539B7" w:rsidP="008539B7">
            <w:pPr>
              <w:rPr>
                <w:rFonts w:eastAsia="Times New Roman" w:cstheme="minorHAnsi"/>
              </w:rPr>
            </w:pPr>
            <w:r w:rsidRPr="008539B7">
              <w:rPr>
                <w:rFonts w:eastAsia="Times New Roman" w:cstheme="minorHAnsi"/>
              </w:rPr>
              <w:lastRenderedPageBreak/>
              <w:t>•</w:t>
            </w:r>
            <w:r w:rsidRPr="008539B7">
              <w:rPr>
                <w:rFonts w:eastAsia="Times New Roman" w:cstheme="minorHAnsi"/>
              </w:rPr>
              <w:tab/>
              <w:t xml:space="preserve">Participación en clase. </w:t>
            </w:r>
          </w:p>
          <w:p w14:paraId="2E9C3A3A"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Pensamiento crítico y propositivo. </w:t>
            </w:r>
          </w:p>
          <w:p w14:paraId="3A728F0C"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Trabajo en equipo. </w:t>
            </w:r>
          </w:p>
          <w:p w14:paraId="57E6A03E"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Interacciones con las niñas y los niños. </w:t>
            </w:r>
          </w:p>
          <w:p w14:paraId="459E3F0B" w14:textId="77777777" w:rsidR="008539B7" w:rsidRPr="008539B7" w:rsidRDefault="008539B7" w:rsidP="008539B7">
            <w:pPr>
              <w:rPr>
                <w:rFonts w:eastAsia="Times New Roman" w:cstheme="minorHAnsi"/>
              </w:rPr>
            </w:pPr>
          </w:p>
          <w:p w14:paraId="146C84A9" w14:textId="68928A4F" w:rsidR="008539B7" w:rsidRPr="008539B7" w:rsidRDefault="008539B7" w:rsidP="008539B7">
            <w:pPr>
              <w:rPr>
                <w:rFonts w:eastAsia="Times New Roman" w:cstheme="minorHAnsi"/>
              </w:rPr>
            </w:pPr>
            <w:r w:rsidRPr="008539B7">
              <w:rPr>
                <w:rFonts w:eastAsia="Times New Roman" w:cstheme="minorHAnsi"/>
              </w:rPr>
              <w:t xml:space="preserve">Cortes y materialización de aprendizajes: </w:t>
            </w:r>
          </w:p>
          <w:p w14:paraId="2229FB06" w14:textId="77777777" w:rsidR="008539B7" w:rsidRPr="008539B7" w:rsidRDefault="008539B7" w:rsidP="008539B7">
            <w:pPr>
              <w:rPr>
                <w:rFonts w:eastAsia="Times New Roman" w:cstheme="minorHAnsi"/>
                <w:u w:val="single"/>
              </w:rPr>
            </w:pPr>
            <w:r w:rsidRPr="008539B7">
              <w:rPr>
                <w:rFonts w:eastAsia="Times New Roman" w:cstheme="minorHAnsi"/>
                <w:u w:val="single"/>
              </w:rPr>
              <w:t>I corte (35%):</w:t>
            </w:r>
          </w:p>
          <w:p w14:paraId="3F8FCE6D" w14:textId="77777777" w:rsidR="008539B7" w:rsidRPr="008539B7" w:rsidRDefault="008539B7" w:rsidP="008539B7">
            <w:pPr>
              <w:rPr>
                <w:rFonts w:eastAsia="Times New Roman" w:cstheme="minorHAnsi"/>
              </w:rPr>
            </w:pPr>
            <w:r w:rsidRPr="008539B7">
              <w:rPr>
                <w:rFonts w:eastAsia="Times New Roman" w:cstheme="minorHAnsi"/>
              </w:rPr>
              <w:t>-</w:t>
            </w:r>
            <w:r w:rsidRPr="008539B7">
              <w:rPr>
                <w:rFonts w:cstheme="minorHAnsi"/>
              </w:rPr>
              <w:tab/>
            </w:r>
            <w:r w:rsidRPr="008539B7">
              <w:rPr>
                <w:rFonts w:eastAsia="Times New Roman" w:cstheme="minorHAnsi"/>
              </w:rPr>
              <w:t>Taller de diario de campo</w:t>
            </w:r>
          </w:p>
          <w:p w14:paraId="0D62FA5D" w14:textId="7E1AB404" w:rsidR="008539B7" w:rsidRDefault="008539B7" w:rsidP="008539B7">
            <w:pPr>
              <w:rPr>
                <w:rFonts w:eastAsia="Times New Roman" w:cstheme="minorHAnsi"/>
              </w:rPr>
            </w:pPr>
            <w:r w:rsidRPr="008539B7">
              <w:rPr>
                <w:rFonts w:eastAsia="Times New Roman" w:cstheme="minorHAnsi"/>
              </w:rPr>
              <w:t>-</w:t>
            </w:r>
            <w:r w:rsidRPr="008539B7">
              <w:rPr>
                <w:rFonts w:cstheme="minorHAnsi"/>
              </w:rPr>
              <w:tab/>
            </w:r>
            <w:r w:rsidRPr="008539B7">
              <w:rPr>
                <w:rFonts w:eastAsia="Times New Roman" w:cstheme="minorHAnsi"/>
              </w:rPr>
              <w:t xml:space="preserve">Taller de cartografía social </w:t>
            </w:r>
          </w:p>
          <w:p w14:paraId="7657EDDA" w14:textId="7E343C1D" w:rsidR="00063D01" w:rsidRPr="008539B7" w:rsidRDefault="00063D01" w:rsidP="008539B7">
            <w:pPr>
              <w:rPr>
                <w:rFonts w:eastAsia="Times New Roman" w:cstheme="minorHAnsi"/>
              </w:rPr>
            </w:pPr>
            <w:r>
              <w:rPr>
                <w:rFonts w:eastAsia="Times New Roman" w:cstheme="minorHAnsi"/>
              </w:rPr>
              <w:t>- Cartografía social Plaza de Bolívar</w:t>
            </w:r>
          </w:p>
          <w:p w14:paraId="05D37F45" w14:textId="77777777" w:rsidR="008539B7" w:rsidRPr="008539B7" w:rsidRDefault="008539B7" w:rsidP="008539B7">
            <w:pPr>
              <w:rPr>
                <w:rFonts w:eastAsia="Times New Roman" w:cstheme="minorHAnsi"/>
              </w:rPr>
            </w:pPr>
          </w:p>
          <w:p w14:paraId="586BEC8B" w14:textId="54399095" w:rsidR="008539B7" w:rsidRPr="008539B7" w:rsidRDefault="008539B7" w:rsidP="008539B7">
            <w:pPr>
              <w:rPr>
                <w:rFonts w:eastAsia="Times New Roman" w:cstheme="minorHAnsi"/>
                <w:u w:val="single"/>
              </w:rPr>
            </w:pPr>
            <w:r w:rsidRPr="008539B7">
              <w:rPr>
                <w:rFonts w:eastAsia="Times New Roman" w:cstheme="minorHAnsi"/>
                <w:u w:val="single"/>
              </w:rPr>
              <w:t>II corte 35%:</w:t>
            </w:r>
          </w:p>
          <w:p w14:paraId="3F5E7E44" w14:textId="77777777" w:rsidR="008539B7" w:rsidRPr="008539B7" w:rsidRDefault="008539B7" w:rsidP="008539B7">
            <w:pPr>
              <w:rPr>
                <w:rFonts w:eastAsia="Times New Roman" w:cstheme="minorHAnsi"/>
              </w:rPr>
            </w:pPr>
            <w:r w:rsidRPr="008539B7">
              <w:rPr>
                <w:rFonts w:eastAsia="Times New Roman" w:cstheme="minorHAnsi"/>
              </w:rPr>
              <w:t>-Consolidación de diarios de campo</w:t>
            </w:r>
          </w:p>
          <w:p w14:paraId="271ED484" w14:textId="77777777" w:rsidR="008539B7" w:rsidRPr="008539B7" w:rsidRDefault="008539B7" w:rsidP="008539B7">
            <w:pPr>
              <w:rPr>
                <w:rFonts w:eastAsia="Times New Roman" w:cstheme="minorHAnsi"/>
              </w:rPr>
            </w:pPr>
            <w:r w:rsidRPr="008539B7">
              <w:rPr>
                <w:rFonts w:eastAsia="Times New Roman" w:cstheme="minorHAnsi"/>
              </w:rPr>
              <w:t xml:space="preserve">-Cartografías en los territorios seleccionados </w:t>
            </w:r>
          </w:p>
          <w:p w14:paraId="64CB8F50" w14:textId="77777777" w:rsidR="008539B7" w:rsidRPr="008539B7" w:rsidRDefault="008539B7" w:rsidP="008539B7">
            <w:pPr>
              <w:rPr>
                <w:rFonts w:eastAsia="Times New Roman" w:cstheme="minorHAnsi"/>
              </w:rPr>
            </w:pPr>
            <w:r w:rsidRPr="008539B7">
              <w:rPr>
                <w:rFonts w:eastAsia="Times New Roman" w:cstheme="minorHAnsi"/>
              </w:rPr>
              <w:t xml:space="preserve">-Participación en los Recorridos </w:t>
            </w:r>
          </w:p>
          <w:p w14:paraId="7045D537" w14:textId="77777777" w:rsidR="008539B7" w:rsidRPr="008539B7" w:rsidRDefault="008539B7" w:rsidP="008539B7">
            <w:pPr>
              <w:rPr>
                <w:rFonts w:eastAsia="Times New Roman" w:cstheme="minorHAnsi"/>
                <w:u w:val="single"/>
              </w:rPr>
            </w:pPr>
          </w:p>
          <w:p w14:paraId="349113D0" w14:textId="65001192" w:rsidR="008539B7" w:rsidRPr="008539B7" w:rsidRDefault="008539B7" w:rsidP="008539B7">
            <w:pPr>
              <w:rPr>
                <w:rFonts w:eastAsia="Times New Roman" w:cstheme="minorHAnsi"/>
                <w:u w:val="single"/>
              </w:rPr>
            </w:pPr>
            <w:r w:rsidRPr="008539B7">
              <w:rPr>
                <w:rFonts w:eastAsia="Times New Roman" w:cstheme="minorHAnsi"/>
                <w:u w:val="single"/>
              </w:rPr>
              <w:t>Trabajo Final 30%:</w:t>
            </w:r>
          </w:p>
          <w:p w14:paraId="3CB1D39A" w14:textId="082D7DA3" w:rsidR="008539B7" w:rsidRPr="008539B7" w:rsidRDefault="008539B7" w:rsidP="008539B7">
            <w:pPr>
              <w:rPr>
                <w:rFonts w:eastAsia="Times New Roman" w:cstheme="minorHAnsi"/>
              </w:rPr>
            </w:pPr>
            <w:r w:rsidRPr="008539B7">
              <w:rPr>
                <w:rFonts w:eastAsia="Times New Roman" w:cstheme="minorHAnsi"/>
              </w:rPr>
              <w:t>-</w:t>
            </w:r>
            <w:r w:rsidRPr="008539B7">
              <w:rPr>
                <w:rFonts w:eastAsia="Times New Roman" w:cstheme="minorHAnsi"/>
              </w:rPr>
              <w:tab/>
              <w:t xml:space="preserve">Construcción de </w:t>
            </w:r>
            <w:proofErr w:type="spellStart"/>
            <w:r w:rsidRPr="008539B7">
              <w:rPr>
                <w:rFonts w:eastAsia="Times New Roman" w:cstheme="minorHAnsi"/>
              </w:rPr>
              <w:t>Fotoensayo</w:t>
            </w:r>
            <w:proofErr w:type="spellEnd"/>
            <w:r w:rsidRPr="008539B7">
              <w:rPr>
                <w:rFonts w:eastAsia="Times New Roman" w:cstheme="minorHAnsi"/>
              </w:rPr>
              <w:t xml:space="preserve"> </w:t>
            </w:r>
          </w:p>
          <w:p w14:paraId="2BDA641A"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r>
      <w:tr w:rsidR="00986AC6" w:rsidRPr="008539B7" w14:paraId="5FAD6D8F"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31DF542F"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91453D3"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1B50E2AA"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1F51449E"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6BE084BD"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319BD08C"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0BC221EA"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23C52742" w14:textId="77777777" w:rsidTr="00986AC6">
        <w:trPr>
          <w:trHeight w:val="49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9C49B9"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lastRenderedPageBreak/>
              <w:t>IX. MEDIOS Y RECURSOS EDUCATIVOS (ASOCIADOS A LAS FORMAS DE TRABAJO ACADÉMICO)</w:t>
            </w:r>
          </w:p>
        </w:tc>
      </w:tr>
      <w:tr w:rsidR="00986AC6" w:rsidRPr="008539B7" w14:paraId="0D1F421B" w14:textId="77777777" w:rsidTr="00CA3081">
        <w:trPr>
          <w:trHeight w:val="4814"/>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025F" w14:textId="77777777" w:rsidR="008539B7" w:rsidRPr="008539B7" w:rsidRDefault="008539B7" w:rsidP="008539B7">
            <w:pPr>
              <w:rPr>
                <w:rFonts w:eastAsia="Times New Roman" w:cstheme="minorHAnsi"/>
              </w:rPr>
            </w:pPr>
          </w:p>
          <w:p w14:paraId="5D4258E2" w14:textId="2FB3D4FD" w:rsidR="008539B7" w:rsidRPr="008539B7" w:rsidRDefault="008539B7" w:rsidP="008539B7">
            <w:pPr>
              <w:rPr>
                <w:rFonts w:eastAsia="Times New Roman" w:cstheme="minorHAnsi"/>
                <w:b/>
              </w:rPr>
            </w:pPr>
            <w:r w:rsidRPr="008539B7">
              <w:rPr>
                <w:rFonts w:eastAsia="Times New Roman" w:cstheme="minorHAnsi"/>
                <w:b/>
              </w:rPr>
              <w:t>MATERIAL PEDAGÓGICO</w:t>
            </w:r>
          </w:p>
          <w:p w14:paraId="5558B376" w14:textId="77777777" w:rsidR="008539B7" w:rsidRPr="008539B7" w:rsidRDefault="008539B7" w:rsidP="008539B7">
            <w:pPr>
              <w:rPr>
                <w:rFonts w:eastAsia="Times New Roman" w:cstheme="minorHAnsi"/>
              </w:rPr>
            </w:pPr>
            <w:r w:rsidRPr="008539B7">
              <w:rPr>
                <w:rFonts w:eastAsia="Times New Roman" w:cstheme="minorHAnsi"/>
              </w:rPr>
              <w:t>En términos del material pedagógico a ser empleado en el espacio académico, más allá de los recursos bibliográficos seleccionados e incluidos se parte de problematizadoras:</w:t>
            </w:r>
          </w:p>
          <w:p w14:paraId="0B180EF6" w14:textId="505EEEE8" w:rsidR="008539B7" w:rsidRPr="008539B7" w:rsidRDefault="008539B7" w:rsidP="008539B7">
            <w:pPr>
              <w:rPr>
                <w:rFonts w:eastAsia="Times New Roman" w:cstheme="minorHAnsi"/>
              </w:rPr>
            </w:pPr>
            <w:r w:rsidRPr="008539B7">
              <w:rPr>
                <w:rFonts w:eastAsia="Times New Roman" w:cstheme="minorHAnsi"/>
              </w:rPr>
              <w:t>¿Cómo generar hábitos lectores? ¿Es la literatura un medio o fin para la animación lectora? ¿Con qué habilidades cuento para entusiasmar a otros con la lectura?</w:t>
            </w:r>
          </w:p>
          <w:p w14:paraId="42AD73CB" w14:textId="10E1562E" w:rsidR="008539B7" w:rsidRPr="008539B7" w:rsidRDefault="008539B7" w:rsidP="008539B7">
            <w:pPr>
              <w:rPr>
                <w:rFonts w:eastAsia="Times New Roman" w:cstheme="minorHAnsi"/>
                <w:b/>
              </w:rPr>
            </w:pPr>
            <w:r w:rsidRPr="008539B7">
              <w:rPr>
                <w:rFonts w:eastAsia="Times New Roman" w:cstheme="minorHAnsi"/>
                <w:b/>
              </w:rPr>
              <w:t>RECURSOS DIDÁCTICOS</w:t>
            </w:r>
          </w:p>
          <w:p w14:paraId="13401BB9" w14:textId="77777777" w:rsidR="008539B7" w:rsidRPr="008539B7" w:rsidRDefault="008539B7" w:rsidP="008539B7">
            <w:pPr>
              <w:rPr>
                <w:rFonts w:eastAsia="Times New Roman" w:cstheme="minorHAnsi"/>
              </w:rPr>
            </w:pPr>
            <w:r w:rsidRPr="008539B7">
              <w:rPr>
                <w:rFonts w:eastAsia="Times New Roman" w:cstheme="minorHAnsi"/>
              </w:rPr>
              <w:t>Los recursos didácticos para emplear en el espacio académico son los siguientes:</w:t>
            </w:r>
          </w:p>
          <w:p w14:paraId="1D744E0B" w14:textId="67181DDC" w:rsidR="008539B7" w:rsidRPr="008539B7" w:rsidRDefault="00DD23A4" w:rsidP="008539B7">
            <w:pPr>
              <w:numPr>
                <w:ilvl w:val="0"/>
                <w:numId w:val="4"/>
              </w:numPr>
              <w:pBdr>
                <w:top w:val="nil"/>
                <w:left w:val="nil"/>
                <w:bottom w:val="nil"/>
                <w:right w:val="nil"/>
                <w:between w:val="nil"/>
              </w:pBdr>
              <w:spacing w:after="0" w:line="276" w:lineRule="auto"/>
              <w:rPr>
                <w:rFonts w:cstheme="minorHAnsi"/>
                <w:color w:val="000000"/>
              </w:rPr>
            </w:pPr>
            <w:r>
              <w:rPr>
                <w:rFonts w:eastAsia="Times New Roman" w:cstheme="minorHAnsi"/>
                <w:color w:val="000000"/>
              </w:rPr>
              <w:t>Aulas virtuales de la universidad, p</w:t>
            </w:r>
            <w:r w:rsidR="008539B7" w:rsidRPr="008539B7">
              <w:rPr>
                <w:rFonts w:eastAsia="Times New Roman" w:cstheme="minorHAnsi"/>
                <w:color w:val="000000"/>
              </w:rPr>
              <w:t>lataformas digitales, virtuales e informáticas disponibles en la web y de uso en línea.</w:t>
            </w:r>
          </w:p>
          <w:p w14:paraId="11E2BA90"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 xml:space="preserve">Videos, podcast, </w:t>
            </w:r>
            <w:proofErr w:type="spellStart"/>
            <w:r w:rsidRPr="008539B7">
              <w:rPr>
                <w:rFonts w:eastAsia="Times New Roman" w:cstheme="minorHAnsi"/>
                <w:color w:val="000000"/>
              </w:rPr>
              <w:t>webinar</w:t>
            </w:r>
            <w:proofErr w:type="spellEnd"/>
            <w:r w:rsidRPr="008539B7">
              <w:rPr>
                <w:rFonts w:eastAsia="Times New Roman" w:cstheme="minorHAnsi"/>
                <w:color w:val="000000"/>
              </w:rPr>
              <w:t>, largometrajes, cortometrajes disponibles en depósitos y medios web.</w:t>
            </w:r>
          </w:p>
          <w:p w14:paraId="421BF37D"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 xml:space="preserve">Dispositivos de proyección audiovisual (Smart tv, </w:t>
            </w:r>
            <w:proofErr w:type="spellStart"/>
            <w:r w:rsidRPr="008539B7">
              <w:rPr>
                <w:rFonts w:eastAsia="Times New Roman" w:cstheme="minorHAnsi"/>
                <w:color w:val="000000"/>
              </w:rPr>
              <w:t>tablet</w:t>
            </w:r>
            <w:proofErr w:type="spellEnd"/>
            <w:r w:rsidRPr="008539B7">
              <w:rPr>
                <w:rFonts w:eastAsia="Times New Roman" w:cstheme="minorHAnsi"/>
                <w:color w:val="000000"/>
              </w:rPr>
              <w:t>, celular, pc portátil y de escritorio, entre otros).</w:t>
            </w:r>
          </w:p>
          <w:p w14:paraId="4558DFB2"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Materiales en físico como textos, laminas, fichas, filminas, posters, folletos, imágenes que sean pertinentes para el abordaje de los temas abordados en el seminario.</w:t>
            </w:r>
          </w:p>
          <w:p w14:paraId="479BC218" w14:textId="37F86C49" w:rsidR="008539B7" w:rsidRPr="00CA3081" w:rsidRDefault="008539B7" w:rsidP="008539B7">
            <w:pPr>
              <w:numPr>
                <w:ilvl w:val="0"/>
                <w:numId w:val="4"/>
              </w:numPr>
              <w:pBdr>
                <w:top w:val="nil"/>
                <w:left w:val="nil"/>
                <w:bottom w:val="nil"/>
                <w:right w:val="nil"/>
                <w:between w:val="nil"/>
              </w:pBdr>
              <w:spacing w:after="200" w:line="276" w:lineRule="auto"/>
              <w:rPr>
                <w:rFonts w:cstheme="minorHAnsi"/>
                <w:color w:val="000000"/>
              </w:rPr>
            </w:pPr>
            <w:r w:rsidRPr="008539B7">
              <w:rPr>
                <w:rFonts w:eastAsia="Times New Roman" w:cstheme="minorHAnsi"/>
                <w:color w:val="000000"/>
              </w:rPr>
              <w:t>Empleo de estrategias analíticas como esquemas mentales, organizadores gráficos, infografías, flujogramas, líneas de tiempo, entre otros, así como las aplicaciones pertinentes para la elaboración de este tipo de esquemas y presentaciones creativas.</w:t>
            </w:r>
          </w:p>
          <w:p w14:paraId="576771CB" w14:textId="20FEC32E" w:rsidR="008539B7" w:rsidRPr="008539B7" w:rsidRDefault="008539B7" w:rsidP="008539B7">
            <w:pPr>
              <w:rPr>
                <w:rFonts w:eastAsia="Times New Roman" w:cstheme="minorHAnsi"/>
              </w:rPr>
            </w:pPr>
            <w:r w:rsidRPr="008539B7">
              <w:rPr>
                <w:rFonts w:eastAsia="Times New Roman" w:cstheme="minorHAnsi"/>
              </w:rPr>
              <w:t>Las actividades y principales estrategias que se emplearan corresponden a lo siguiente:</w:t>
            </w:r>
          </w:p>
          <w:p w14:paraId="36854BD8"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Lectura y revisión analítica de textos y diversos referentes empleados para la fundamentación y estudio de los ejes temáticos del seminario.</w:t>
            </w:r>
          </w:p>
          <w:p w14:paraId="32BB61CE"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Discusión colectiva y grupal de los textos mediante estrategias como los conversatorios, debates, paneles de expertos y argumentación reflexionada.</w:t>
            </w:r>
          </w:p>
          <w:p w14:paraId="59A3E87D"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 xml:space="preserve">Revisión de material y recursos complementarios pertinentes a los objetivos del seminario tales como videos, podcast, videoconferencias, </w:t>
            </w:r>
            <w:proofErr w:type="spellStart"/>
            <w:r w:rsidRPr="008539B7">
              <w:rPr>
                <w:rFonts w:eastAsia="Times New Roman" w:cstheme="minorHAnsi"/>
                <w:color w:val="000000"/>
              </w:rPr>
              <w:t>webinar´s</w:t>
            </w:r>
            <w:proofErr w:type="spellEnd"/>
            <w:r w:rsidRPr="008539B7">
              <w:rPr>
                <w:rFonts w:eastAsia="Times New Roman" w:cstheme="minorHAnsi"/>
                <w:color w:val="000000"/>
              </w:rPr>
              <w:t>, sitios web, blogs, entre otros.</w:t>
            </w:r>
          </w:p>
          <w:p w14:paraId="001AD649"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Realización de resúmenes, fichas de análisis, reseñas, mentefactos, textos descriptivos, analíticos, argumentativos y reflexivos.</w:t>
            </w:r>
          </w:p>
          <w:p w14:paraId="209B5DF4"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lastRenderedPageBreak/>
              <w:t>Elaboración de presentaciones creativas con diversos recursos físicos y digitales para dar a conocer ideas, aprendizajes y construcciones que se propongan y desarrollen en el seminario.</w:t>
            </w:r>
          </w:p>
          <w:p w14:paraId="03700C4C" w14:textId="77777777" w:rsidR="008539B7" w:rsidRPr="008539B7" w:rsidRDefault="008539B7" w:rsidP="008539B7">
            <w:pPr>
              <w:numPr>
                <w:ilvl w:val="0"/>
                <w:numId w:val="4"/>
              </w:numPr>
              <w:pBdr>
                <w:top w:val="nil"/>
                <w:left w:val="nil"/>
                <w:bottom w:val="nil"/>
                <w:right w:val="nil"/>
                <w:between w:val="nil"/>
              </w:pBdr>
              <w:spacing w:after="0" w:line="276" w:lineRule="auto"/>
              <w:rPr>
                <w:rFonts w:cstheme="minorHAnsi"/>
                <w:color w:val="000000"/>
              </w:rPr>
            </w:pPr>
            <w:r w:rsidRPr="008539B7">
              <w:rPr>
                <w:rFonts w:eastAsia="Times New Roman" w:cstheme="minorHAnsi"/>
                <w:color w:val="000000"/>
              </w:rPr>
              <w:t>Acceso y aprendizaje de uso de bases de datos (abiertas y cerradas) disponibles en la web y en el servicio de recursos electrónicos de la biblioteca de la UD, así como en su repositorio institucional.</w:t>
            </w:r>
          </w:p>
          <w:p w14:paraId="5D7FDBC7" w14:textId="4D4C59C1" w:rsidR="00986AC6" w:rsidRPr="00CA3081" w:rsidRDefault="008539B7" w:rsidP="00CA3081">
            <w:pPr>
              <w:numPr>
                <w:ilvl w:val="0"/>
                <w:numId w:val="4"/>
              </w:numPr>
              <w:pBdr>
                <w:top w:val="nil"/>
                <w:left w:val="nil"/>
                <w:bottom w:val="nil"/>
                <w:right w:val="nil"/>
                <w:between w:val="nil"/>
              </w:pBdr>
              <w:spacing w:after="200" w:line="276" w:lineRule="auto"/>
              <w:rPr>
                <w:rFonts w:cstheme="minorHAnsi"/>
                <w:color w:val="000000"/>
              </w:rPr>
            </w:pPr>
            <w:r w:rsidRPr="008539B7">
              <w:rPr>
                <w:rFonts w:eastAsia="Times New Roman" w:cstheme="minorHAnsi"/>
                <w:color w:val="000000"/>
              </w:rPr>
              <w:t>Visita a bibliotecas infantiles, fuentes de documentación, museos, cinemateca y espacios lúdico-recreativos y culturales pertinentes para la formación de las infancias.</w:t>
            </w:r>
          </w:p>
        </w:tc>
      </w:tr>
      <w:tr w:rsidR="00986AC6" w:rsidRPr="008539B7" w14:paraId="09F48C68"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0337AD00"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754C97C3"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05BB1621"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0BC76C37" w14:textId="77777777" w:rsidTr="00986AC6">
        <w:trPr>
          <w:trHeight w:val="49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671619"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X. PRÁCTICAS ACADÉMICAS - SALIDAS DE CAMPO</w:t>
            </w:r>
          </w:p>
        </w:tc>
      </w:tr>
      <w:tr w:rsidR="00986AC6" w:rsidRPr="008539B7" w14:paraId="1D42827F"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2DEFC" w14:textId="77777777" w:rsidR="008539B7" w:rsidRPr="008539B7" w:rsidRDefault="008539B7" w:rsidP="008539B7">
            <w:pPr>
              <w:spacing w:after="0" w:line="240" w:lineRule="auto"/>
              <w:rPr>
                <w:rFonts w:eastAsia="Times New Roman" w:cstheme="minorHAnsi"/>
                <w:color w:val="000000"/>
                <w:lang w:eastAsia="es-CO"/>
              </w:rPr>
            </w:pPr>
            <w:r w:rsidRPr="008539B7">
              <w:rPr>
                <w:rFonts w:eastAsia="Times New Roman" w:cstheme="minorHAnsi"/>
                <w:color w:val="000000"/>
                <w:lang w:eastAsia="es-CO"/>
              </w:rPr>
              <w:t xml:space="preserve">Salidas a los siguientes lugares: </w:t>
            </w:r>
          </w:p>
          <w:p w14:paraId="63396644" w14:textId="2AD2A9D5" w:rsidR="008539B7" w:rsidRPr="008539B7" w:rsidRDefault="008539B7" w:rsidP="008539B7">
            <w:pPr>
              <w:pStyle w:val="Prrafodelista"/>
              <w:numPr>
                <w:ilvl w:val="0"/>
                <w:numId w:val="4"/>
              </w:numPr>
              <w:spacing w:after="0" w:line="240" w:lineRule="auto"/>
              <w:rPr>
                <w:rFonts w:eastAsia="Times New Roman" w:cstheme="minorHAnsi"/>
                <w:color w:val="000000"/>
                <w:lang w:eastAsia="es-CO"/>
              </w:rPr>
            </w:pPr>
            <w:r w:rsidRPr="008539B7">
              <w:rPr>
                <w:rFonts w:eastAsia="Times New Roman" w:cstheme="minorHAnsi"/>
                <w:color w:val="000000"/>
                <w:lang w:eastAsia="es-CO"/>
              </w:rPr>
              <w:t>Plaza de Bolívar</w:t>
            </w:r>
          </w:p>
          <w:p w14:paraId="543F339B" w14:textId="0801DA87" w:rsidR="008539B7" w:rsidRPr="008539B7" w:rsidRDefault="008539B7" w:rsidP="008539B7">
            <w:pPr>
              <w:pStyle w:val="Prrafodelista"/>
              <w:numPr>
                <w:ilvl w:val="0"/>
                <w:numId w:val="4"/>
              </w:numPr>
              <w:spacing w:after="0" w:line="240" w:lineRule="auto"/>
              <w:rPr>
                <w:rFonts w:eastAsia="Times New Roman" w:cstheme="minorHAnsi"/>
                <w:color w:val="000000"/>
                <w:lang w:eastAsia="es-CO"/>
              </w:rPr>
            </w:pPr>
            <w:r w:rsidRPr="008539B7">
              <w:rPr>
                <w:rFonts w:eastAsia="Times New Roman" w:cstheme="minorHAnsi"/>
                <w:color w:val="000000"/>
                <w:lang w:eastAsia="es-CO"/>
              </w:rPr>
              <w:t>Espacio de socialización de las infancias en los barrios</w:t>
            </w:r>
          </w:p>
          <w:p w14:paraId="262207E1" w14:textId="7B6FA37B" w:rsidR="008539B7" w:rsidRDefault="00CA3081" w:rsidP="008539B7">
            <w:pPr>
              <w:pStyle w:val="Prrafodelista"/>
              <w:numPr>
                <w:ilvl w:val="0"/>
                <w:numId w:val="4"/>
              </w:numPr>
              <w:spacing w:after="0" w:line="240" w:lineRule="auto"/>
              <w:rPr>
                <w:rFonts w:eastAsia="Times New Roman" w:cstheme="minorHAnsi"/>
                <w:color w:val="000000"/>
                <w:lang w:eastAsia="es-CO"/>
              </w:rPr>
            </w:pPr>
            <w:r>
              <w:rPr>
                <w:rFonts w:eastAsia="Times New Roman" w:cstheme="minorHAnsi"/>
                <w:color w:val="000000"/>
                <w:lang w:eastAsia="es-CO"/>
              </w:rPr>
              <w:t>Feria Internacional del libro</w:t>
            </w:r>
          </w:p>
          <w:p w14:paraId="10E37EB3" w14:textId="37DDE282" w:rsidR="00CA3081" w:rsidRDefault="00CA3081" w:rsidP="008539B7">
            <w:pPr>
              <w:pStyle w:val="Prrafodelista"/>
              <w:numPr>
                <w:ilvl w:val="0"/>
                <w:numId w:val="4"/>
              </w:numPr>
              <w:spacing w:after="0" w:line="240" w:lineRule="auto"/>
              <w:rPr>
                <w:rFonts w:eastAsia="Times New Roman" w:cstheme="minorHAnsi"/>
                <w:color w:val="000000"/>
                <w:lang w:eastAsia="es-CO"/>
              </w:rPr>
            </w:pPr>
            <w:r>
              <w:rPr>
                <w:rFonts w:eastAsia="Times New Roman" w:cstheme="minorHAnsi"/>
                <w:color w:val="000000"/>
                <w:lang w:eastAsia="es-CO"/>
              </w:rPr>
              <w:t>Museo del Banco de la República</w:t>
            </w:r>
          </w:p>
          <w:p w14:paraId="0C23C05F" w14:textId="1F6B06C3" w:rsidR="00CA3081" w:rsidRDefault="00CA3081" w:rsidP="008539B7">
            <w:pPr>
              <w:pStyle w:val="Prrafodelista"/>
              <w:numPr>
                <w:ilvl w:val="0"/>
                <w:numId w:val="4"/>
              </w:numPr>
              <w:spacing w:after="0" w:line="240" w:lineRule="auto"/>
              <w:rPr>
                <w:rFonts w:eastAsia="Times New Roman" w:cstheme="minorHAnsi"/>
                <w:color w:val="000000"/>
                <w:lang w:eastAsia="es-CO"/>
              </w:rPr>
            </w:pPr>
            <w:r>
              <w:rPr>
                <w:rFonts w:eastAsia="Times New Roman" w:cstheme="minorHAnsi"/>
                <w:color w:val="000000"/>
                <w:lang w:eastAsia="es-CO"/>
              </w:rPr>
              <w:t xml:space="preserve">Bibliotecas de </w:t>
            </w:r>
            <w:proofErr w:type="spellStart"/>
            <w:r>
              <w:rPr>
                <w:rFonts w:eastAsia="Times New Roman" w:cstheme="minorHAnsi"/>
                <w:color w:val="000000"/>
                <w:lang w:eastAsia="es-CO"/>
              </w:rPr>
              <w:t>BiblioRed</w:t>
            </w:r>
            <w:proofErr w:type="spellEnd"/>
          </w:p>
          <w:p w14:paraId="5FDC0D07" w14:textId="4A4BA403" w:rsidR="00CA3081" w:rsidRPr="008539B7" w:rsidRDefault="00CA3081" w:rsidP="008539B7">
            <w:pPr>
              <w:pStyle w:val="Prrafodelista"/>
              <w:numPr>
                <w:ilvl w:val="0"/>
                <w:numId w:val="4"/>
              </w:numPr>
              <w:spacing w:after="0" w:line="240" w:lineRule="auto"/>
              <w:rPr>
                <w:rFonts w:eastAsia="Times New Roman" w:cstheme="minorHAnsi"/>
                <w:color w:val="000000"/>
                <w:lang w:eastAsia="es-CO"/>
              </w:rPr>
            </w:pPr>
            <w:r>
              <w:rPr>
                <w:rFonts w:eastAsia="Times New Roman" w:cstheme="minorHAnsi"/>
                <w:color w:val="000000"/>
                <w:lang w:eastAsia="es-CO"/>
              </w:rPr>
              <w:t xml:space="preserve">Museo de Historia Natural Universidad Pedagógica </w:t>
            </w:r>
          </w:p>
          <w:p w14:paraId="7C8F371E" w14:textId="33E13EF7" w:rsidR="00986AC6" w:rsidRPr="008539B7" w:rsidRDefault="00986AC6" w:rsidP="008539B7">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 </w:t>
            </w:r>
          </w:p>
        </w:tc>
      </w:tr>
      <w:tr w:rsidR="00986AC6" w:rsidRPr="008539B7" w14:paraId="3D62D0EA"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1B94FAB6"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6CA4FD74"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12F56EB6" w14:textId="77777777" w:rsidR="00986AC6" w:rsidRPr="008539B7" w:rsidRDefault="00986AC6" w:rsidP="00986AC6">
            <w:pPr>
              <w:spacing w:after="0" w:line="240" w:lineRule="auto"/>
              <w:rPr>
                <w:rFonts w:eastAsia="Times New Roman" w:cstheme="minorHAnsi"/>
                <w:b/>
                <w:bCs/>
                <w:color w:val="000000"/>
                <w:lang w:eastAsia="es-CO"/>
              </w:rPr>
            </w:pPr>
          </w:p>
        </w:tc>
      </w:tr>
      <w:tr w:rsidR="00986AC6" w:rsidRPr="008539B7" w14:paraId="53826910" w14:textId="77777777" w:rsidTr="00986AC6">
        <w:trPr>
          <w:trHeight w:val="55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9C33F8"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XI.  BIBLIOGRAFÍA (EN NORMAS APA, INDICADO LOS NOMBRES Y APELLIDOS SIN ABREVIATURAS DE LOS AUTORES)</w:t>
            </w:r>
          </w:p>
        </w:tc>
      </w:tr>
      <w:tr w:rsidR="00986AC6" w:rsidRPr="008539B7" w14:paraId="66E41EF2"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14:paraId="2C09F76C" w14:textId="77777777" w:rsidR="00986AC6"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 xml:space="preserve">Básicas </w:t>
            </w:r>
          </w:p>
          <w:p w14:paraId="0119F8FE" w14:textId="6E014C41" w:rsidR="00CA3081" w:rsidRPr="00B9565B" w:rsidRDefault="00CA3081" w:rsidP="00CA3081">
            <w:pPr>
              <w:rPr>
                <w:rFonts w:asciiTheme="majorHAnsi" w:hAnsiTheme="majorHAnsi" w:cstheme="majorHAnsi"/>
                <w:color w:val="222222"/>
                <w:shd w:val="clear" w:color="auto" w:fill="FFFFFF"/>
              </w:rPr>
            </w:pPr>
            <w:r>
              <w:rPr>
                <w:rFonts w:ascii="Arial" w:hAnsi="Arial" w:cs="Arial"/>
                <w:color w:val="222222"/>
                <w:sz w:val="20"/>
                <w:szCs w:val="20"/>
                <w:shd w:val="clear" w:color="auto" w:fill="FFFFFF"/>
              </w:rPr>
              <w:t>Acaso, M. (2009). </w:t>
            </w:r>
            <w:r>
              <w:rPr>
                <w:rFonts w:ascii="Arial" w:hAnsi="Arial" w:cs="Arial"/>
                <w:i/>
                <w:iCs/>
                <w:color w:val="222222"/>
                <w:sz w:val="20"/>
                <w:szCs w:val="20"/>
                <w:shd w:val="clear" w:color="auto" w:fill="FFFFFF"/>
              </w:rPr>
              <w:t>El lenguaje visual: Edición revisada y ampliada</w:t>
            </w:r>
            <w:r>
              <w:rPr>
                <w:rFonts w:ascii="Arial" w:hAnsi="Arial" w:cs="Arial"/>
                <w:color w:val="222222"/>
                <w:sz w:val="20"/>
                <w:szCs w:val="20"/>
                <w:shd w:val="clear" w:color="auto" w:fill="FFFFFF"/>
              </w:rPr>
              <w:t> (Vol. 24). Grupo Planeta (GBS).</w:t>
            </w:r>
            <w:r w:rsidRPr="00B9565B">
              <w:rPr>
                <w:rFonts w:asciiTheme="majorHAnsi" w:hAnsiTheme="majorHAnsi" w:cstheme="majorHAnsi"/>
                <w:color w:val="222222"/>
                <w:shd w:val="clear" w:color="auto" w:fill="FFFFFF"/>
              </w:rPr>
              <w:t>Escandell, M. V. (1993). </w:t>
            </w:r>
            <w:r w:rsidRPr="00B9565B">
              <w:rPr>
                <w:rFonts w:asciiTheme="majorHAnsi" w:hAnsiTheme="majorHAnsi" w:cstheme="majorHAnsi"/>
                <w:i/>
                <w:iCs/>
                <w:color w:val="222222"/>
                <w:shd w:val="clear" w:color="auto" w:fill="FFFFFF"/>
              </w:rPr>
              <w:t>Introducción a la pragmática</w:t>
            </w:r>
            <w:r w:rsidRPr="00B9565B">
              <w:rPr>
                <w:rFonts w:asciiTheme="majorHAnsi" w:hAnsiTheme="majorHAnsi" w:cstheme="majorHAnsi"/>
                <w:color w:val="222222"/>
                <w:shd w:val="clear" w:color="auto" w:fill="FFFFFF"/>
              </w:rPr>
              <w:t xml:space="preserve">. Barcelona: </w:t>
            </w:r>
            <w:proofErr w:type="spellStart"/>
            <w:r w:rsidRPr="00B9565B">
              <w:rPr>
                <w:rFonts w:asciiTheme="majorHAnsi" w:hAnsiTheme="majorHAnsi" w:cstheme="majorHAnsi"/>
                <w:color w:val="222222"/>
                <w:shd w:val="clear" w:color="auto" w:fill="FFFFFF"/>
              </w:rPr>
              <w:t>Anthropos</w:t>
            </w:r>
            <w:proofErr w:type="spellEnd"/>
            <w:r w:rsidRPr="00B9565B">
              <w:rPr>
                <w:rFonts w:asciiTheme="majorHAnsi" w:hAnsiTheme="majorHAnsi" w:cstheme="majorHAnsi"/>
                <w:color w:val="222222"/>
                <w:shd w:val="clear" w:color="auto" w:fill="FFFFFF"/>
              </w:rPr>
              <w:t>.</w:t>
            </w:r>
          </w:p>
          <w:p w14:paraId="15B7D58F" w14:textId="6B8D01D8" w:rsidR="00CA3081" w:rsidRPr="00B9565B" w:rsidRDefault="00CA3081" w:rsidP="00CA3081">
            <w:pPr>
              <w:rPr>
                <w:rFonts w:asciiTheme="majorHAnsi" w:hAnsiTheme="majorHAnsi" w:cstheme="majorHAnsi"/>
                <w:color w:val="222222"/>
                <w:shd w:val="clear" w:color="auto" w:fill="FFFFFF"/>
              </w:rPr>
            </w:pPr>
            <w:r w:rsidRPr="00B9565B">
              <w:rPr>
                <w:rFonts w:asciiTheme="majorHAnsi" w:hAnsiTheme="majorHAnsi" w:cstheme="majorHAnsi"/>
                <w:color w:val="222222"/>
                <w:shd w:val="clear" w:color="auto" w:fill="FFFFFF"/>
              </w:rPr>
              <w:t xml:space="preserve">Giraldo Gil, E. (s.f.). Acerca de la lectura de contexto. Recuperado de </w:t>
            </w:r>
            <w:hyperlink r:id="rId9" w:history="1">
              <w:r w:rsidRPr="00B9565B">
                <w:rPr>
                  <w:rStyle w:val="Hipervnculo"/>
                  <w:rFonts w:asciiTheme="majorHAnsi" w:hAnsiTheme="majorHAnsi" w:cstheme="majorHAnsi"/>
                  <w:shd w:val="clear" w:color="auto" w:fill="FFFFFF"/>
                </w:rPr>
                <w:t>https://www.calameo.com/read/006047896abb445d7e6c3</w:t>
              </w:r>
            </w:hyperlink>
            <w:r w:rsidRPr="00B9565B">
              <w:rPr>
                <w:rFonts w:asciiTheme="majorHAnsi" w:hAnsiTheme="majorHAnsi" w:cstheme="majorHAnsi"/>
                <w:color w:val="222222"/>
                <w:shd w:val="clear" w:color="auto" w:fill="FFFFFF"/>
              </w:rPr>
              <w:t xml:space="preserve"> </w:t>
            </w:r>
          </w:p>
          <w:p w14:paraId="372BAAD7" w14:textId="71BC9AD6" w:rsidR="00CA3081" w:rsidRPr="00B9565B" w:rsidRDefault="00CA3081" w:rsidP="00CA3081">
            <w:pPr>
              <w:rPr>
                <w:rFonts w:asciiTheme="majorHAnsi" w:hAnsiTheme="majorHAnsi" w:cstheme="majorHAnsi"/>
                <w:color w:val="222222"/>
                <w:shd w:val="clear" w:color="auto" w:fill="FFFFFF"/>
              </w:rPr>
            </w:pPr>
            <w:r w:rsidRPr="00B9565B">
              <w:rPr>
                <w:rFonts w:asciiTheme="majorHAnsi" w:hAnsiTheme="majorHAnsi" w:cstheme="majorHAnsi"/>
                <w:color w:val="222222"/>
                <w:shd w:val="clear" w:color="auto" w:fill="FFFFFF"/>
              </w:rPr>
              <w:t>Herrera, J. D., &amp; Flores, I. A. (2007). La cartografía social: una alternativa metodológica para el desarrollo de observatorios locales en educación y pedagogía. In </w:t>
            </w:r>
            <w:r w:rsidRPr="00B9565B">
              <w:rPr>
                <w:rFonts w:asciiTheme="majorHAnsi" w:hAnsiTheme="majorHAnsi" w:cstheme="majorHAnsi"/>
                <w:i/>
                <w:iCs/>
                <w:color w:val="222222"/>
                <w:shd w:val="clear" w:color="auto" w:fill="FFFFFF"/>
              </w:rPr>
              <w:t>Memorias del VI congreso internacional de investigación en educación y pedagogía. Bogotá: IDEP</w:t>
            </w:r>
            <w:r w:rsidRPr="00B9565B">
              <w:rPr>
                <w:rFonts w:asciiTheme="majorHAnsi" w:hAnsiTheme="majorHAnsi" w:cstheme="majorHAnsi"/>
                <w:color w:val="222222"/>
                <w:shd w:val="clear" w:color="auto" w:fill="FFFFFF"/>
              </w:rPr>
              <w:t>.</w:t>
            </w:r>
          </w:p>
          <w:p w14:paraId="0E84C0BA" w14:textId="7115F09D" w:rsidR="00CA3081" w:rsidRPr="00CA3081" w:rsidRDefault="00CA3081" w:rsidP="00CA3081">
            <w:pPr>
              <w:rPr>
                <w:rFonts w:asciiTheme="majorHAnsi" w:hAnsiTheme="majorHAnsi" w:cstheme="majorHAnsi"/>
                <w:color w:val="222222"/>
                <w:shd w:val="clear" w:color="auto" w:fill="FFFFFF"/>
              </w:rPr>
            </w:pPr>
            <w:r w:rsidRPr="00B9565B">
              <w:rPr>
                <w:rFonts w:asciiTheme="majorHAnsi" w:hAnsiTheme="majorHAnsi" w:cstheme="majorHAnsi"/>
                <w:color w:val="222222"/>
                <w:shd w:val="clear" w:color="auto" w:fill="FFFFFF"/>
              </w:rPr>
              <w:t>Montecinos, J. P. (2000). Adquisición y desarrollo del lenguaje y la comunicación: una visión pragmática constructivista centrada en los contextos. </w:t>
            </w:r>
            <w:r w:rsidRPr="00B9565B">
              <w:rPr>
                <w:rFonts w:asciiTheme="majorHAnsi" w:hAnsiTheme="majorHAnsi" w:cstheme="majorHAnsi"/>
                <w:i/>
                <w:iCs/>
                <w:color w:val="222222"/>
                <w:shd w:val="clear" w:color="auto" w:fill="FFFFFF"/>
              </w:rPr>
              <w:t>Límite: revista de filosofía y psicología</w:t>
            </w:r>
            <w:r w:rsidRPr="00B9565B">
              <w:rPr>
                <w:rFonts w:asciiTheme="majorHAnsi" w:hAnsiTheme="majorHAnsi" w:cstheme="majorHAnsi"/>
                <w:color w:val="222222"/>
                <w:shd w:val="clear" w:color="auto" w:fill="FFFFFF"/>
              </w:rPr>
              <w:t>, (7), 54-66.</w:t>
            </w:r>
          </w:p>
          <w:p w14:paraId="290B68D7" w14:textId="23077B67" w:rsidR="00CA3081" w:rsidRPr="00B9565B" w:rsidRDefault="00CA3081" w:rsidP="00CA3081">
            <w:pPr>
              <w:rPr>
                <w:rFonts w:asciiTheme="majorHAnsi" w:eastAsia="Times New Roman" w:hAnsiTheme="majorHAnsi" w:cstheme="majorHAnsi"/>
              </w:rPr>
            </w:pPr>
            <w:r w:rsidRPr="00F66DE0">
              <w:rPr>
                <w:rFonts w:asciiTheme="majorHAnsi" w:eastAsia="Times New Roman" w:hAnsiTheme="majorHAnsi" w:cstheme="majorHAnsi"/>
              </w:rPr>
              <w:t>Ministerio de Educación Nacional. (2014). Sentido de la educación inicial.</w:t>
            </w:r>
            <w:r w:rsidRPr="00B9565B">
              <w:rPr>
                <w:rFonts w:asciiTheme="majorHAnsi" w:eastAsia="Times New Roman" w:hAnsiTheme="majorHAnsi" w:cstheme="majorHAnsi"/>
              </w:rPr>
              <w:t xml:space="preserve"> Bogotá: Rey Naranjo Editores </w:t>
            </w:r>
          </w:p>
          <w:p w14:paraId="35C1C976" w14:textId="77777777" w:rsidR="00CA3081" w:rsidRPr="00B9565B" w:rsidRDefault="00CA3081" w:rsidP="00CA3081">
            <w:pPr>
              <w:rPr>
                <w:rFonts w:asciiTheme="majorHAnsi" w:hAnsiTheme="majorHAnsi" w:cstheme="majorHAnsi"/>
                <w:color w:val="222222"/>
                <w:shd w:val="clear" w:color="auto" w:fill="FFFFFF"/>
              </w:rPr>
            </w:pPr>
            <w:proofErr w:type="spellStart"/>
            <w:r w:rsidRPr="00DD23A4">
              <w:rPr>
                <w:rFonts w:asciiTheme="majorHAnsi" w:hAnsiTheme="majorHAnsi" w:cstheme="majorHAnsi"/>
                <w:color w:val="222222"/>
                <w:shd w:val="clear" w:color="auto" w:fill="FFFFFF"/>
                <w:lang w:val="en-US"/>
              </w:rPr>
              <w:lastRenderedPageBreak/>
              <w:t>Shagoury</w:t>
            </w:r>
            <w:proofErr w:type="spellEnd"/>
            <w:r w:rsidRPr="00DD23A4">
              <w:rPr>
                <w:rFonts w:asciiTheme="majorHAnsi" w:hAnsiTheme="majorHAnsi" w:cstheme="majorHAnsi"/>
                <w:color w:val="222222"/>
                <w:shd w:val="clear" w:color="auto" w:fill="FFFFFF"/>
                <w:lang w:val="en-US"/>
              </w:rPr>
              <w:t>, R., &amp; Power, B. M. (2000). </w:t>
            </w:r>
            <w:r w:rsidRPr="00B9565B">
              <w:rPr>
                <w:rFonts w:asciiTheme="majorHAnsi" w:hAnsiTheme="majorHAnsi" w:cstheme="majorHAnsi"/>
                <w:i/>
                <w:iCs/>
                <w:color w:val="222222"/>
                <w:shd w:val="clear" w:color="auto" w:fill="FFFFFF"/>
              </w:rPr>
              <w:t>El arte de la indagación en el aula: Manual para docentes-investigadores</w:t>
            </w:r>
            <w:r w:rsidRPr="00B9565B">
              <w:rPr>
                <w:rFonts w:asciiTheme="majorHAnsi" w:hAnsiTheme="majorHAnsi" w:cstheme="majorHAnsi"/>
                <w:color w:val="222222"/>
                <w:shd w:val="clear" w:color="auto" w:fill="FFFFFF"/>
              </w:rPr>
              <w:t>. Gedisa.</w:t>
            </w:r>
          </w:p>
          <w:p w14:paraId="4D057EF3" w14:textId="5858E1D8" w:rsidR="00CA3081" w:rsidRPr="008539B7" w:rsidRDefault="00CA3081" w:rsidP="00986AC6">
            <w:pPr>
              <w:spacing w:after="0" w:line="240" w:lineRule="auto"/>
              <w:rPr>
                <w:rFonts w:eastAsia="Times New Roman" w:cstheme="minorHAnsi"/>
                <w:color w:val="000000"/>
                <w:lang w:eastAsia="es-CO"/>
              </w:rPr>
            </w:pPr>
          </w:p>
        </w:tc>
      </w:tr>
      <w:tr w:rsidR="00986AC6" w:rsidRPr="008539B7" w14:paraId="5D31A208"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58840E9E" w14:textId="77777777" w:rsidR="00986AC6" w:rsidRPr="008539B7" w:rsidRDefault="00986AC6" w:rsidP="00986AC6">
            <w:pPr>
              <w:spacing w:after="0" w:line="240" w:lineRule="auto"/>
              <w:rPr>
                <w:rFonts w:eastAsia="Times New Roman" w:cstheme="minorHAnsi"/>
                <w:color w:val="000000"/>
                <w:lang w:eastAsia="es-CO"/>
              </w:rPr>
            </w:pPr>
          </w:p>
        </w:tc>
      </w:tr>
      <w:tr w:rsidR="00986AC6" w:rsidRPr="008539B7" w14:paraId="35FC83C6"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14:paraId="49967DAC" w14:textId="77777777" w:rsidR="00986AC6" w:rsidRPr="00CA3081" w:rsidRDefault="00986AC6" w:rsidP="00986AC6">
            <w:pPr>
              <w:spacing w:after="0" w:line="240" w:lineRule="auto"/>
              <w:rPr>
                <w:rFonts w:eastAsia="Times New Roman" w:cstheme="minorHAnsi"/>
                <w:b/>
                <w:bCs/>
                <w:color w:val="000000"/>
                <w:lang w:eastAsia="es-CO"/>
              </w:rPr>
            </w:pPr>
            <w:r w:rsidRPr="00CA3081">
              <w:rPr>
                <w:rFonts w:eastAsia="Times New Roman" w:cstheme="minorHAnsi"/>
                <w:b/>
                <w:bCs/>
                <w:color w:val="000000"/>
                <w:lang w:eastAsia="es-CO"/>
              </w:rPr>
              <w:t>Complementarias</w:t>
            </w:r>
          </w:p>
          <w:p w14:paraId="5A2CD17C" w14:textId="77777777" w:rsidR="00CA3081" w:rsidRDefault="00CA3081" w:rsidP="00986AC6">
            <w:pPr>
              <w:spacing w:after="0" w:line="240" w:lineRule="auto"/>
              <w:rPr>
                <w:rFonts w:eastAsia="Times New Roman" w:cstheme="minorHAnsi"/>
                <w:color w:val="000000"/>
                <w:lang w:eastAsia="es-CO"/>
              </w:rPr>
            </w:pPr>
          </w:p>
          <w:p w14:paraId="046D6601" w14:textId="5F024BF2" w:rsidR="00CA3081" w:rsidRPr="00B9565B" w:rsidRDefault="00CA3081" w:rsidP="00CA3081">
            <w:pPr>
              <w:rPr>
                <w:rFonts w:asciiTheme="majorHAnsi" w:eastAsia="Times New Roman" w:hAnsiTheme="majorHAnsi" w:cstheme="majorHAnsi"/>
              </w:rPr>
            </w:pPr>
            <w:proofErr w:type="spellStart"/>
            <w:r w:rsidRPr="00B9565B">
              <w:rPr>
                <w:rFonts w:asciiTheme="majorHAnsi" w:eastAsia="Times New Roman" w:hAnsiTheme="majorHAnsi" w:cstheme="majorHAnsi"/>
              </w:rPr>
              <w:t>Vigotsky</w:t>
            </w:r>
            <w:proofErr w:type="spellEnd"/>
            <w:r w:rsidRPr="00B9565B">
              <w:rPr>
                <w:rFonts w:asciiTheme="majorHAnsi" w:eastAsia="Times New Roman" w:hAnsiTheme="majorHAnsi" w:cstheme="majorHAnsi"/>
              </w:rPr>
              <w:t>, L. S. (1990) Arte y creación en la infancia. Barcelona. Editorial Akal.</w:t>
            </w:r>
          </w:p>
          <w:p w14:paraId="31072058" w14:textId="11657287"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Gardner, H. (1997) Arte, Mente y Cerebro. Paidós.</w:t>
            </w:r>
          </w:p>
          <w:p w14:paraId="27908D61" w14:textId="2741CBC0"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Cabrejo</w:t>
            </w:r>
            <w:r>
              <w:rPr>
                <w:rFonts w:asciiTheme="majorHAnsi" w:eastAsia="Times New Roman" w:hAnsiTheme="majorHAnsi" w:cstheme="majorHAnsi"/>
              </w:rPr>
              <w:t xml:space="preserve">, </w:t>
            </w:r>
            <w:r w:rsidRPr="00B9565B">
              <w:rPr>
                <w:rFonts w:asciiTheme="majorHAnsi" w:eastAsia="Times New Roman" w:hAnsiTheme="majorHAnsi" w:cstheme="majorHAnsi"/>
              </w:rPr>
              <w:t>E</w:t>
            </w:r>
            <w:r>
              <w:rPr>
                <w:rFonts w:asciiTheme="majorHAnsi" w:eastAsia="Times New Roman" w:hAnsiTheme="majorHAnsi" w:cstheme="majorHAnsi"/>
              </w:rPr>
              <w:t xml:space="preserve">. </w:t>
            </w:r>
            <w:r w:rsidRPr="00B9565B">
              <w:rPr>
                <w:rFonts w:asciiTheme="majorHAnsi" w:eastAsia="Times New Roman" w:hAnsiTheme="majorHAnsi" w:cstheme="majorHAnsi"/>
              </w:rPr>
              <w:t>(2008). Lenguaje y construcción de la representación del otro en los niños y las niñas, en Santamaría Flor Alba (2008) Saberes y lenguajes, una mirada interdisciplinar hacia los niños y los jóvenes, Universidad Distrital, pp. 13-51, Bogotá</w:t>
            </w:r>
          </w:p>
          <w:p w14:paraId="6F8C94BB" w14:textId="7D6A064E"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 xml:space="preserve">Colomer, T. (2005). Andar entre libros.  La lectura literaria en la escuela, Fondo de Cultura Económica, México. </w:t>
            </w:r>
          </w:p>
          <w:p w14:paraId="7F32C99C" w14:textId="55FD24D8"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 xml:space="preserve">De bono, E. (1989). </w:t>
            </w:r>
            <w:r w:rsidRPr="00B9565B">
              <w:rPr>
                <w:rFonts w:asciiTheme="majorHAnsi" w:eastAsia="Times New Roman" w:hAnsiTheme="majorHAnsi" w:cstheme="majorHAnsi"/>
                <w:i/>
                <w:iCs/>
              </w:rPr>
              <w:t>El pensamiento lateral</w:t>
            </w:r>
            <w:r w:rsidRPr="00B9565B">
              <w:rPr>
                <w:rFonts w:asciiTheme="majorHAnsi" w:eastAsia="Times New Roman" w:hAnsiTheme="majorHAnsi" w:cstheme="majorHAnsi"/>
              </w:rPr>
              <w:t xml:space="preserve">. piidos. </w:t>
            </w:r>
          </w:p>
          <w:p w14:paraId="5A6D534A" w14:textId="75F44FCE"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 xml:space="preserve">Goleman, D. (s.f). </w:t>
            </w:r>
            <w:r w:rsidRPr="00B9565B">
              <w:rPr>
                <w:rFonts w:asciiTheme="majorHAnsi" w:eastAsia="Times New Roman" w:hAnsiTheme="majorHAnsi" w:cstheme="majorHAnsi"/>
                <w:i/>
              </w:rPr>
              <w:t>La inteligencia emocional</w:t>
            </w:r>
            <w:r w:rsidRPr="00B9565B">
              <w:rPr>
                <w:rFonts w:asciiTheme="majorHAnsi" w:eastAsia="Times New Roman" w:hAnsiTheme="majorHAnsi" w:cstheme="majorHAnsi"/>
              </w:rPr>
              <w:t xml:space="preserve">, Vergara Editores </w:t>
            </w:r>
          </w:p>
          <w:p w14:paraId="27DC34BD" w14:textId="6DB92C17" w:rsidR="00CA3081" w:rsidRPr="00B9565B" w:rsidRDefault="00CA3081" w:rsidP="00CA3081">
            <w:pPr>
              <w:rPr>
                <w:rFonts w:asciiTheme="majorHAnsi" w:eastAsia="Times New Roman" w:hAnsiTheme="majorHAnsi" w:cstheme="majorHAnsi"/>
              </w:rPr>
            </w:pPr>
            <w:proofErr w:type="spellStart"/>
            <w:r w:rsidRPr="00B9565B">
              <w:rPr>
                <w:rFonts w:asciiTheme="majorHAnsi" w:eastAsia="Times New Roman" w:hAnsiTheme="majorHAnsi" w:cstheme="majorHAnsi"/>
              </w:rPr>
              <w:t>Jimenez</w:t>
            </w:r>
            <w:proofErr w:type="spellEnd"/>
            <w:r w:rsidRPr="00B9565B">
              <w:rPr>
                <w:rFonts w:asciiTheme="majorHAnsi" w:eastAsia="Times New Roman" w:hAnsiTheme="majorHAnsi" w:cstheme="majorHAnsi"/>
              </w:rPr>
              <w:t xml:space="preserve">, C. A. Pedagogía de la creatividad y de la lúdica. (Emociones, inteligencia y habilidades secretas. Edit. Magisterio </w:t>
            </w:r>
          </w:p>
          <w:p w14:paraId="45DFF094" w14:textId="0C9D271A"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 xml:space="preserve">López, M., E. (2013). </w:t>
            </w:r>
            <w:r w:rsidRPr="00B9565B">
              <w:rPr>
                <w:rFonts w:asciiTheme="majorHAnsi" w:eastAsia="Times New Roman" w:hAnsiTheme="majorHAnsi" w:cstheme="majorHAnsi"/>
                <w:i/>
              </w:rPr>
              <w:t>Cultura y Primera Infancia</w:t>
            </w:r>
            <w:r w:rsidRPr="00B9565B">
              <w:rPr>
                <w:rFonts w:asciiTheme="majorHAnsi" w:eastAsia="Times New Roman" w:hAnsiTheme="majorHAnsi" w:cstheme="majorHAnsi"/>
              </w:rPr>
              <w:t>. CERLALC, junio.</w:t>
            </w:r>
          </w:p>
          <w:p w14:paraId="6D43CBF3" w14:textId="6E26B8B2"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Méndez, I., Rubio Torres, C., (2009). La Literatura para niñas y niños: de la didáctica a la fantasía, 1ª. ed. – San José, C.R.: Coordinación Educativa y Cultural Centroamericana, (CECC/SICA).</w:t>
            </w:r>
          </w:p>
          <w:p w14:paraId="5CF417B8" w14:textId="3413A4C7"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 xml:space="preserve">Montes, G. (1990) El corral de la Infancia, México: Fondo de Cultura Económica, 145, </w:t>
            </w:r>
          </w:p>
          <w:p w14:paraId="1B3EE428" w14:textId="0D6143DF" w:rsidR="00CA3081" w:rsidRPr="00B9565B" w:rsidRDefault="00CA3081" w:rsidP="00CA3081">
            <w:pPr>
              <w:rPr>
                <w:rFonts w:asciiTheme="majorHAnsi" w:eastAsia="Times New Roman" w:hAnsiTheme="majorHAnsi" w:cstheme="majorHAnsi"/>
              </w:rPr>
            </w:pPr>
            <w:proofErr w:type="spellStart"/>
            <w:r w:rsidRPr="00B9565B">
              <w:rPr>
                <w:rFonts w:asciiTheme="majorHAnsi" w:eastAsia="Times New Roman" w:hAnsiTheme="majorHAnsi" w:cstheme="majorHAnsi"/>
              </w:rPr>
              <w:t>Patt</w:t>
            </w:r>
            <w:r w:rsidR="00DD23A4">
              <w:rPr>
                <w:rFonts w:asciiTheme="majorHAnsi" w:eastAsia="Times New Roman" w:hAnsiTheme="majorHAnsi" w:cstheme="majorHAnsi"/>
              </w:rPr>
              <w:t>e</w:t>
            </w:r>
            <w:proofErr w:type="spellEnd"/>
            <w:r w:rsidRPr="00B9565B">
              <w:rPr>
                <w:rFonts w:asciiTheme="majorHAnsi" w:eastAsia="Times New Roman" w:hAnsiTheme="majorHAnsi" w:cstheme="majorHAnsi"/>
              </w:rPr>
              <w:t>, G</w:t>
            </w:r>
            <w:r>
              <w:rPr>
                <w:rFonts w:asciiTheme="majorHAnsi" w:eastAsia="Times New Roman" w:hAnsiTheme="majorHAnsi" w:cstheme="majorHAnsi"/>
              </w:rPr>
              <w:t>.</w:t>
            </w:r>
            <w:r w:rsidRPr="00B9565B">
              <w:rPr>
                <w:rFonts w:asciiTheme="majorHAnsi" w:eastAsia="Times New Roman" w:hAnsiTheme="majorHAnsi" w:cstheme="majorHAnsi"/>
              </w:rPr>
              <w:t>, (2008). Déjenlos leer. Los niños y la biblioteca. México: Fondo de Cultura Económica.</w:t>
            </w:r>
          </w:p>
          <w:p w14:paraId="5421F68E" w14:textId="5C11CA08" w:rsidR="00CA3081" w:rsidRPr="00CA3081"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Rodari, G. (2003) La escuela de la fantasía. Madrid: Editorial Popular.</w:t>
            </w:r>
          </w:p>
        </w:tc>
      </w:tr>
      <w:tr w:rsidR="00986AC6" w:rsidRPr="008539B7" w14:paraId="526F101D"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335802C5" w14:textId="77777777" w:rsidR="00986AC6" w:rsidRPr="008539B7" w:rsidRDefault="00986AC6" w:rsidP="00986AC6">
            <w:pPr>
              <w:spacing w:after="0" w:line="240" w:lineRule="auto"/>
              <w:rPr>
                <w:rFonts w:eastAsia="Times New Roman" w:cstheme="minorHAnsi"/>
                <w:color w:val="000000"/>
                <w:lang w:eastAsia="es-CO"/>
              </w:rPr>
            </w:pPr>
          </w:p>
        </w:tc>
      </w:tr>
      <w:tr w:rsidR="00986AC6" w:rsidRPr="008539B7" w14:paraId="274DFD17" w14:textId="77777777" w:rsidTr="00986AC6">
        <w:trPr>
          <w:trHeight w:val="450"/>
        </w:trPr>
        <w:tc>
          <w:tcPr>
            <w:tcW w:w="129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E8840C9" w14:textId="77777777" w:rsidR="00986AC6"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Páginas web</w:t>
            </w:r>
          </w:p>
          <w:p w14:paraId="48645DA8" w14:textId="77777777" w:rsidR="00CA3081" w:rsidRDefault="00CA3081" w:rsidP="00986AC6">
            <w:pPr>
              <w:spacing w:after="0" w:line="240" w:lineRule="auto"/>
              <w:rPr>
                <w:rFonts w:eastAsia="Times New Roman" w:cstheme="minorHAnsi"/>
                <w:color w:val="000000"/>
                <w:lang w:eastAsia="es-CO"/>
              </w:rPr>
            </w:pPr>
          </w:p>
          <w:p w14:paraId="4D69DB55" w14:textId="77777777" w:rsidR="00CA3081" w:rsidRPr="00B9565B" w:rsidRDefault="00CA3081" w:rsidP="00CA3081">
            <w:pPr>
              <w:rPr>
                <w:rFonts w:asciiTheme="majorHAnsi" w:eastAsia="Times New Roman" w:hAnsiTheme="majorHAnsi" w:cstheme="majorHAnsi"/>
                <w:b/>
                <w:bCs/>
              </w:rPr>
            </w:pPr>
            <w:r w:rsidRPr="00B9565B">
              <w:rPr>
                <w:rFonts w:asciiTheme="majorHAnsi" w:eastAsia="Times New Roman" w:hAnsiTheme="majorHAnsi" w:cstheme="majorHAnsi"/>
                <w:b/>
                <w:bCs/>
              </w:rPr>
              <w:t xml:space="preserve">Literatura: </w:t>
            </w:r>
          </w:p>
          <w:p w14:paraId="71103BE5" w14:textId="77777777" w:rsidR="00CA3081" w:rsidRPr="00B9565B" w:rsidRDefault="00CA3081" w:rsidP="00CA3081">
            <w:pPr>
              <w:rPr>
                <w:rFonts w:asciiTheme="majorHAnsi" w:eastAsia="Times New Roman" w:hAnsiTheme="majorHAnsi" w:cstheme="majorHAnsi"/>
              </w:rPr>
            </w:pPr>
            <w:hyperlink r:id="rId10">
              <w:r w:rsidRPr="00B9565B">
                <w:rPr>
                  <w:rStyle w:val="Hipervnculo"/>
                  <w:rFonts w:asciiTheme="majorHAnsi" w:eastAsia="Times New Roman" w:hAnsiTheme="majorHAnsi" w:cstheme="majorHAnsi"/>
                </w:rPr>
                <w:t>http://www.fundacionlafuente.cl/lectura-en-la-primera-infancia/</w:t>
              </w:r>
            </w:hyperlink>
            <w:r w:rsidRPr="00B9565B">
              <w:rPr>
                <w:rFonts w:asciiTheme="majorHAnsi" w:eastAsia="Times New Roman" w:hAnsiTheme="majorHAnsi" w:cstheme="majorHAnsi"/>
              </w:rPr>
              <w:t xml:space="preserve"> </w:t>
            </w:r>
          </w:p>
          <w:p w14:paraId="16D6AF3D" w14:textId="77777777" w:rsidR="00CA3081" w:rsidRPr="00B9565B" w:rsidRDefault="00CA3081" w:rsidP="00CA3081">
            <w:pPr>
              <w:rPr>
                <w:rFonts w:asciiTheme="majorHAnsi" w:eastAsia="Times New Roman" w:hAnsiTheme="majorHAnsi" w:cstheme="majorHAnsi"/>
              </w:rPr>
            </w:pPr>
            <w:hyperlink r:id="rId11">
              <w:r w:rsidRPr="00B9565B">
                <w:rPr>
                  <w:rStyle w:val="Hipervnculo"/>
                  <w:rFonts w:asciiTheme="majorHAnsi" w:eastAsia="Times New Roman" w:hAnsiTheme="majorHAnsi" w:cstheme="majorHAnsi"/>
                </w:rPr>
                <w:t>https://imaginaria.com.ar/2013/05/yolanda-reyes/</w:t>
              </w:r>
            </w:hyperlink>
            <w:r w:rsidRPr="00B9565B">
              <w:rPr>
                <w:rFonts w:asciiTheme="majorHAnsi" w:eastAsia="Times New Roman" w:hAnsiTheme="majorHAnsi" w:cstheme="majorHAnsi"/>
              </w:rPr>
              <w:t xml:space="preserve"> </w:t>
            </w:r>
          </w:p>
          <w:p w14:paraId="450D7221" w14:textId="77777777" w:rsidR="00CA3081" w:rsidRPr="00B9565B" w:rsidRDefault="00CA3081" w:rsidP="00CA3081">
            <w:pPr>
              <w:rPr>
                <w:rFonts w:asciiTheme="majorHAnsi" w:eastAsia="Times New Roman" w:hAnsiTheme="majorHAnsi" w:cstheme="majorHAnsi"/>
              </w:rPr>
            </w:pPr>
            <w:r w:rsidRPr="00B9565B">
              <w:rPr>
                <w:rFonts w:asciiTheme="majorHAnsi" w:eastAsia="Times New Roman" w:hAnsiTheme="majorHAnsi" w:cstheme="majorHAnsi"/>
              </w:rPr>
              <w:t xml:space="preserve">Adquisición y desarrollo del lenguaje y la infancia (Producción audiovisual)  </w:t>
            </w:r>
          </w:p>
          <w:p w14:paraId="2FE033F5" w14:textId="77777777" w:rsidR="00CA3081" w:rsidRPr="00B9565B" w:rsidRDefault="00CA3081" w:rsidP="00CA3081">
            <w:pPr>
              <w:rPr>
                <w:rFonts w:asciiTheme="majorHAnsi" w:eastAsia="Times New Roman" w:hAnsiTheme="majorHAnsi" w:cstheme="majorHAnsi"/>
                <w:b/>
                <w:bCs/>
              </w:rPr>
            </w:pPr>
            <w:hyperlink r:id="rId12">
              <w:r w:rsidRPr="00B9565B">
                <w:rPr>
                  <w:rFonts w:asciiTheme="majorHAnsi" w:eastAsia="Times New Roman" w:hAnsiTheme="majorHAnsi" w:cstheme="majorHAnsi"/>
                  <w:b/>
                  <w:bCs/>
                  <w:color w:val="0000FF"/>
                  <w:u w:val="single"/>
                </w:rPr>
                <w:t>https://www.youtube.com/watch?v=AWsaKZS_ZKY&amp;t=497s</w:t>
              </w:r>
            </w:hyperlink>
          </w:p>
          <w:p w14:paraId="4735FAEC" w14:textId="77777777" w:rsidR="00CA3081" w:rsidRPr="00B9565B" w:rsidRDefault="00CA3081" w:rsidP="00CA3081">
            <w:pPr>
              <w:rPr>
                <w:rFonts w:asciiTheme="majorHAnsi" w:hAnsiTheme="majorHAnsi" w:cstheme="majorHAnsi"/>
              </w:rPr>
            </w:pPr>
            <w:r w:rsidRPr="00B9565B">
              <w:rPr>
                <w:rFonts w:asciiTheme="majorHAnsi" w:eastAsia="Times New Roman" w:hAnsiTheme="majorHAnsi" w:cstheme="majorHAnsi"/>
              </w:rPr>
              <w:t>Aprender a leer y escribir es el mejor regalo para tus hijos". Francesco Tonucci, pedagogo</w:t>
            </w:r>
          </w:p>
          <w:p w14:paraId="7CE7FD0F" w14:textId="77777777" w:rsidR="00CA3081" w:rsidRPr="00B9565B" w:rsidRDefault="00CA3081" w:rsidP="00CA3081">
            <w:pPr>
              <w:rPr>
                <w:rFonts w:asciiTheme="majorHAnsi" w:eastAsia="Times New Roman" w:hAnsiTheme="majorHAnsi" w:cstheme="majorHAnsi"/>
                <w:b/>
                <w:bCs/>
              </w:rPr>
            </w:pPr>
            <w:hyperlink r:id="rId13">
              <w:r w:rsidRPr="00B9565B">
                <w:rPr>
                  <w:rFonts w:asciiTheme="majorHAnsi" w:eastAsia="Times New Roman" w:hAnsiTheme="majorHAnsi" w:cstheme="majorHAnsi"/>
                  <w:b/>
                  <w:bCs/>
                  <w:color w:val="0000FF"/>
                  <w:u w:val="single"/>
                </w:rPr>
                <w:t>https://www.youtube.com/watch?v=Ir9POsrRgVk&amp;t=117s</w:t>
              </w:r>
            </w:hyperlink>
          </w:p>
          <w:p w14:paraId="6AE413AB" w14:textId="77777777" w:rsidR="00CA3081" w:rsidRPr="00B9565B" w:rsidRDefault="00CA3081" w:rsidP="00CA3081">
            <w:pPr>
              <w:rPr>
                <w:rFonts w:asciiTheme="majorHAnsi" w:hAnsiTheme="majorHAnsi" w:cstheme="majorHAnsi"/>
              </w:rPr>
            </w:pPr>
            <w:r w:rsidRPr="00B9565B">
              <w:rPr>
                <w:rFonts w:asciiTheme="majorHAnsi" w:eastAsia="Times New Roman" w:hAnsiTheme="majorHAnsi" w:cstheme="majorHAnsi"/>
              </w:rPr>
              <w:t xml:space="preserve">Serie "Cocina de la investigación". Diario Campo. Cómo construirlo </w:t>
            </w:r>
          </w:p>
          <w:p w14:paraId="4AD384A0" w14:textId="77777777" w:rsidR="00CA3081" w:rsidRPr="00B9565B" w:rsidRDefault="00CA3081" w:rsidP="00CA3081">
            <w:pPr>
              <w:rPr>
                <w:rFonts w:asciiTheme="majorHAnsi" w:eastAsia="Times New Roman" w:hAnsiTheme="majorHAnsi" w:cstheme="majorHAnsi"/>
              </w:rPr>
            </w:pPr>
            <w:hyperlink r:id="rId14">
              <w:r w:rsidRPr="00B9565B">
                <w:rPr>
                  <w:rStyle w:val="Hipervnculo"/>
                  <w:rFonts w:asciiTheme="majorHAnsi" w:eastAsia="Times New Roman" w:hAnsiTheme="majorHAnsi" w:cstheme="majorHAnsi"/>
                </w:rPr>
                <w:t>https://www.youtube.com/watch?v=8-2Z_lH9puE</w:t>
              </w:r>
            </w:hyperlink>
          </w:p>
          <w:p w14:paraId="2F93D18E" w14:textId="77777777" w:rsidR="00CA3081" w:rsidRPr="00B9565B" w:rsidRDefault="00CA3081" w:rsidP="00CA3081">
            <w:pPr>
              <w:rPr>
                <w:rFonts w:asciiTheme="majorHAnsi" w:eastAsia="Times New Roman" w:hAnsiTheme="majorHAnsi" w:cstheme="majorHAnsi"/>
                <w:lang w:val="pt-BR"/>
              </w:rPr>
            </w:pPr>
            <w:proofErr w:type="spellStart"/>
            <w:r w:rsidRPr="00B9565B">
              <w:rPr>
                <w:rFonts w:asciiTheme="majorHAnsi" w:eastAsia="Times New Roman" w:hAnsiTheme="majorHAnsi" w:cstheme="majorHAnsi"/>
                <w:lang w:val="pt-BR"/>
              </w:rPr>
              <w:t>Estrategia</w:t>
            </w:r>
            <w:proofErr w:type="spellEnd"/>
            <w:r w:rsidRPr="00B9565B">
              <w:rPr>
                <w:rFonts w:asciiTheme="majorHAnsi" w:eastAsia="Times New Roman" w:hAnsiTheme="majorHAnsi" w:cstheme="majorHAnsi"/>
                <w:lang w:val="pt-BR"/>
              </w:rPr>
              <w:t xml:space="preserve"> de Promotores de </w:t>
            </w:r>
            <w:proofErr w:type="spellStart"/>
            <w:r w:rsidRPr="00B9565B">
              <w:rPr>
                <w:rFonts w:asciiTheme="majorHAnsi" w:eastAsia="Times New Roman" w:hAnsiTheme="majorHAnsi" w:cstheme="majorHAnsi"/>
                <w:lang w:val="pt-BR"/>
              </w:rPr>
              <w:t>Lectura</w:t>
            </w:r>
            <w:proofErr w:type="spellEnd"/>
            <w:r w:rsidRPr="00B9565B">
              <w:rPr>
                <w:rFonts w:asciiTheme="majorHAnsi" w:eastAsia="Times New Roman" w:hAnsiTheme="majorHAnsi" w:cstheme="majorHAnsi"/>
                <w:lang w:val="pt-BR"/>
              </w:rPr>
              <w:t xml:space="preserve"> - Biblioteca Nacional</w:t>
            </w:r>
          </w:p>
          <w:p w14:paraId="54DB0FD9" w14:textId="77777777" w:rsidR="00CA3081" w:rsidRPr="00B9565B" w:rsidRDefault="00CA3081" w:rsidP="00CA3081">
            <w:pPr>
              <w:rPr>
                <w:rFonts w:asciiTheme="majorHAnsi" w:eastAsia="Times New Roman" w:hAnsiTheme="majorHAnsi" w:cstheme="majorHAnsi"/>
                <w:lang w:val="pt-BR"/>
              </w:rPr>
            </w:pPr>
            <w:hyperlink r:id="rId15">
              <w:r w:rsidRPr="00B9565B">
                <w:rPr>
                  <w:rFonts w:asciiTheme="majorHAnsi" w:eastAsia="Times New Roman" w:hAnsiTheme="majorHAnsi" w:cstheme="majorHAnsi"/>
                  <w:color w:val="0000FF"/>
                  <w:u w:val="single"/>
                  <w:lang w:val="pt-BR"/>
                </w:rPr>
                <w:t>https://www.youtube.com/watch?v=b1LDIAOm7Wo</w:t>
              </w:r>
            </w:hyperlink>
          </w:p>
          <w:p w14:paraId="72FBDACF" w14:textId="77777777" w:rsidR="00CA3081" w:rsidRPr="00B9565B" w:rsidRDefault="00CA3081" w:rsidP="00CA3081">
            <w:pPr>
              <w:pStyle w:val="Ttulo1"/>
              <w:rPr>
                <w:rFonts w:asciiTheme="majorHAnsi" w:hAnsiTheme="majorHAnsi" w:cstheme="majorHAnsi"/>
                <w:b w:val="0"/>
                <w:color w:val="0F0F0F"/>
                <w:sz w:val="22"/>
                <w:szCs w:val="22"/>
              </w:rPr>
            </w:pPr>
            <w:r w:rsidRPr="00B9565B">
              <w:rPr>
                <w:rFonts w:asciiTheme="majorHAnsi" w:hAnsiTheme="majorHAnsi" w:cstheme="majorHAnsi"/>
                <w:b w:val="0"/>
                <w:color w:val="0F0F0F"/>
                <w:sz w:val="22"/>
                <w:szCs w:val="22"/>
              </w:rPr>
              <w:t>MÉXICO | Nos adentramos en la BIBLIOTECA personal de Gabriel García MÁRQUEZ</w:t>
            </w:r>
          </w:p>
          <w:p w14:paraId="43063561" w14:textId="77777777" w:rsidR="00CA3081" w:rsidRPr="00B9565B" w:rsidRDefault="00CA3081" w:rsidP="00CA3081">
            <w:pPr>
              <w:rPr>
                <w:rFonts w:asciiTheme="majorHAnsi" w:hAnsiTheme="majorHAnsi" w:cstheme="majorHAnsi"/>
              </w:rPr>
            </w:pPr>
            <w:hyperlink r:id="rId16">
              <w:r w:rsidRPr="00B9565B">
                <w:rPr>
                  <w:rStyle w:val="Hipervnculo"/>
                  <w:rFonts w:asciiTheme="majorHAnsi" w:hAnsiTheme="majorHAnsi" w:cstheme="majorHAnsi"/>
                </w:rPr>
                <w:t>https://www.youtube.com/watch?v=Cb7CPsPoGn4</w:t>
              </w:r>
            </w:hyperlink>
            <w:r w:rsidRPr="00B9565B">
              <w:rPr>
                <w:rFonts w:asciiTheme="majorHAnsi" w:hAnsiTheme="majorHAnsi" w:cstheme="majorHAnsi"/>
              </w:rPr>
              <w:t xml:space="preserve"> </w:t>
            </w:r>
          </w:p>
          <w:p w14:paraId="603A9F94" w14:textId="77777777" w:rsidR="00CA3081" w:rsidRPr="00B9565B" w:rsidRDefault="00CA3081" w:rsidP="00CA3081">
            <w:pPr>
              <w:rPr>
                <w:rFonts w:asciiTheme="majorHAnsi" w:hAnsiTheme="majorHAnsi" w:cstheme="majorHAnsi"/>
              </w:rPr>
            </w:pPr>
            <w:r w:rsidRPr="00B9565B">
              <w:rPr>
                <w:rFonts w:asciiTheme="majorHAnsi" w:hAnsiTheme="majorHAnsi" w:cstheme="majorHAnsi"/>
              </w:rPr>
              <w:t xml:space="preserve">Credencial para préstamo de libros y asesorías de tareas en bibliotecas públicas </w:t>
            </w:r>
          </w:p>
          <w:p w14:paraId="4408ECB2" w14:textId="77777777" w:rsidR="00CA3081" w:rsidRPr="00B9565B" w:rsidRDefault="00CA3081" w:rsidP="00CA3081">
            <w:pPr>
              <w:rPr>
                <w:rFonts w:asciiTheme="majorHAnsi" w:hAnsiTheme="majorHAnsi" w:cstheme="majorHAnsi"/>
              </w:rPr>
            </w:pPr>
            <w:hyperlink r:id="rId17">
              <w:r w:rsidRPr="00B9565B">
                <w:rPr>
                  <w:rStyle w:val="Hipervnculo"/>
                  <w:rFonts w:asciiTheme="majorHAnsi" w:hAnsiTheme="majorHAnsi" w:cstheme="majorHAnsi"/>
                </w:rPr>
                <w:t>https://www.youtube.com/watch?v=S6kNIAc21nc</w:t>
              </w:r>
            </w:hyperlink>
            <w:r w:rsidRPr="00B9565B">
              <w:rPr>
                <w:rFonts w:asciiTheme="majorHAnsi" w:hAnsiTheme="majorHAnsi" w:cstheme="majorHAnsi"/>
              </w:rPr>
              <w:t xml:space="preserve">  </w:t>
            </w:r>
          </w:p>
          <w:p w14:paraId="256D5324" w14:textId="77777777" w:rsidR="00CA3081" w:rsidRPr="00B9565B" w:rsidRDefault="00CA3081" w:rsidP="00CA3081">
            <w:pPr>
              <w:rPr>
                <w:rFonts w:asciiTheme="majorHAnsi" w:hAnsiTheme="majorHAnsi" w:cstheme="majorHAnsi"/>
              </w:rPr>
            </w:pPr>
            <w:r w:rsidRPr="00B9565B">
              <w:rPr>
                <w:rFonts w:asciiTheme="majorHAnsi" w:hAnsiTheme="majorHAnsi" w:cstheme="majorHAnsi"/>
              </w:rPr>
              <w:t xml:space="preserve">“Hay que sacar los libros de las bibliotecas”: Yolanda Reyes </w:t>
            </w:r>
          </w:p>
          <w:p w14:paraId="6E1B43D3" w14:textId="77777777" w:rsidR="00CA3081" w:rsidRPr="00B9565B" w:rsidRDefault="00CA3081" w:rsidP="00CA3081">
            <w:pPr>
              <w:rPr>
                <w:rFonts w:asciiTheme="majorHAnsi" w:hAnsiTheme="majorHAnsi" w:cstheme="majorHAnsi"/>
              </w:rPr>
            </w:pPr>
            <w:hyperlink r:id="rId18">
              <w:r w:rsidRPr="00B9565B">
                <w:rPr>
                  <w:rStyle w:val="Hipervnculo"/>
                  <w:rFonts w:asciiTheme="majorHAnsi" w:hAnsiTheme="majorHAnsi" w:cstheme="majorHAnsi"/>
                </w:rPr>
                <w:t>https://www.youtube.com/watch?v=NqTQeak1e0E</w:t>
              </w:r>
            </w:hyperlink>
            <w:r w:rsidRPr="00B9565B">
              <w:rPr>
                <w:rFonts w:asciiTheme="majorHAnsi" w:hAnsiTheme="majorHAnsi" w:cstheme="majorHAnsi"/>
              </w:rPr>
              <w:t xml:space="preserve">   </w:t>
            </w:r>
          </w:p>
          <w:p w14:paraId="09CA0C7E" w14:textId="77777777" w:rsidR="00CA3081" w:rsidRPr="008539B7" w:rsidRDefault="00CA3081" w:rsidP="00986AC6">
            <w:pPr>
              <w:spacing w:after="0" w:line="240" w:lineRule="auto"/>
              <w:rPr>
                <w:rFonts w:eastAsia="Times New Roman" w:cstheme="minorHAnsi"/>
                <w:color w:val="000000"/>
                <w:lang w:eastAsia="es-CO"/>
              </w:rPr>
            </w:pPr>
          </w:p>
        </w:tc>
      </w:tr>
      <w:tr w:rsidR="00986AC6" w:rsidRPr="008539B7" w14:paraId="0B5892DA" w14:textId="77777777" w:rsidTr="00986AC6">
        <w:trPr>
          <w:trHeight w:val="450"/>
        </w:trPr>
        <w:tc>
          <w:tcPr>
            <w:tcW w:w="12996" w:type="dxa"/>
            <w:gridSpan w:val="9"/>
            <w:vMerge/>
            <w:tcBorders>
              <w:top w:val="single" w:sz="4" w:space="0" w:color="auto"/>
              <w:left w:val="single" w:sz="4" w:space="0" w:color="auto"/>
              <w:bottom w:val="single" w:sz="4" w:space="0" w:color="auto"/>
              <w:right w:val="single" w:sz="4" w:space="0" w:color="auto"/>
            </w:tcBorders>
            <w:vAlign w:val="center"/>
            <w:hideMark/>
          </w:tcPr>
          <w:p w14:paraId="75F3217C" w14:textId="77777777" w:rsidR="00986AC6" w:rsidRPr="008539B7" w:rsidRDefault="00986AC6" w:rsidP="00986AC6">
            <w:pPr>
              <w:spacing w:after="0" w:line="240" w:lineRule="auto"/>
              <w:rPr>
                <w:rFonts w:eastAsia="Times New Roman" w:cstheme="minorHAnsi"/>
                <w:color w:val="000000"/>
                <w:lang w:eastAsia="es-CO"/>
              </w:rPr>
            </w:pPr>
          </w:p>
        </w:tc>
      </w:tr>
      <w:tr w:rsidR="00986AC6" w:rsidRPr="008539B7" w14:paraId="724ED01E" w14:textId="77777777" w:rsidTr="00986AC6">
        <w:trPr>
          <w:trHeight w:val="525"/>
        </w:trPr>
        <w:tc>
          <w:tcPr>
            <w:tcW w:w="12996"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0671F6" w14:textId="77777777" w:rsidR="00986AC6" w:rsidRPr="008539B7" w:rsidRDefault="00986AC6"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XII. SEGUIMIENTO Y ACTUALIZACIÓN DEL SYLLABUS</w:t>
            </w:r>
          </w:p>
        </w:tc>
      </w:tr>
      <w:tr w:rsidR="00CA3081" w:rsidRPr="008539B7" w14:paraId="56E94159" w14:textId="77777777" w:rsidTr="00CA3081">
        <w:trPr>
          <w:trHeight w:val="825"/>
        </w:trPr>
        <w:tc>
          <w:tcPr>
            <w:tcW w:w="1670" w:type="dxa"/>
            <w:tcBorders>
              <w:top w:val="nil"/>
              <w:left w:val="single" w:sz="4" w:space="0" w:color="auto"/>
              <w:bottom w:val="single" w:sz="4" w:space="0" w:color="auto"/>
              <w:right w:val="single" w:sz="4" w:space="0" w:color="auto"/>
            </w:tcBorders>
            <w:shd w:val="clear" w:color="000000" w:fill="D9D9D9"/>
            <w:vAlign w:val="center"/>
            <w:hideMark/>
          </w:tcPr>
          <w:p w14:paraId="5493025D" w14:textId="77777777" w:rsidR="00CA3081" w:rsidRPr="008539B7" w:rsidRDefault="00CA3081" w:rsidP="00986AC6">
            <w:pPr>
              <w:spacing w:after="0" w:line="240" w:lineRule="auto"/>
              <w:rPr>
                <w:rFonts w:eastAsia="Times New Roman" w:cstheme="minorHAnsi"/>
                <w:b/>
                <w:bCs/>
                <w:color w:val="000000"/>
                <w:lang w:eastAsia="es-CO"/>
              </w:rPr>
            </w:pPr>
            <w:r w:rsidRPr="008539B7">
              <w:rPr>
                <w:rFonts w:eastAsia="Times New Roman" w:cstheme="minorHAnsi"/>
                <w:b/>
                <w:bCs/>
                <w:color w:val="000000"/>
                <w:lang w:eastAsia="es-CO"/>
              </w:rPr>
              <w:t>DOCENTE AUTORA/AUTOR</w:t>
            </w:r>
          </w:p>
        </w:tc>
        <w:tc>
          <w:tcPr>
            <w:tcW w:w="2320" w:type="dxa"/>
            <w:gridSpan w:val="2"/>
            <w:tcBorders>
              <w:top w:val="nil"/>
              <w:left w:val="nil"/>
              <w:bottom w:val="single" w:sz="4" w:space="0" w:color="auto"/>
              <w:right w:val="single" w:sz="4" w:space="0" w:color="auto"/>
            </w:tcBorders>
            <w:shd w:val="clear" w:color="000000" w:fill="D9D9D9"/>
            <w:noWrap/>
            <w:vAlign w:val="center"/>
            <w:hideMark/>
          </w:tcPr>
          <w:p w14:paraId="683C6754" w14:textId="084F6019" w:rsidR="00CA3081" w:rsidRPr="008539B7" w:rsidRDefault="00CA3081" w:rsidP="00986AC6">
            <w:pPr>
              <w:spacing w:after="0" w:line="240" w:lineRule="auto"/>
              <w:jc w:val="center"/>
              <w:rPr>
                <w:rFonts w:eastAsia="Times New Roman" w:cstheme="minorHAnsi"/>
                <w:b/>
                <w:bCs/>
                <w:color w:val="000000"/>
                <w:lang w:eastAsia="es-CO"/>
              </w:rPr>
            </w:pPr>
            <w:r w:rsidRPr="002B1243">
              <w:rPr>
                <w:rFonts w:asciiTheme="majorHAnsi" w:eastAsia="Times New Roman" w:hAnsiTheme="majorHAnsi" w:cstheme="majorHAnsi"/>
                <w:sz w:val="24"/>
                <w:szCs w:val="24"/>
              </w:rPr>
              <w:t>Equipo de docentes del área de lenguaje y el área del niño.</w:t>
            </w:r>
            <w:r w:rsidRPr="008539B7">
              <w:rPr>
                <w:rFonts w:eastAsia="Times New Roman" w:cstheme="minorHAnsi"/>
                <w:b/>
                <w:bCs/>
                <w:color w:val="000000"/>
                <w:lang w:eastAsia="es-CO"/>
              </w:rPr>
              <w:t> </w:t>
            </w:r>
          </w:p>
          <w:p w14:paraId="5B1828BF" w14:textId="1D0F1F9C" w:rsidR="00CA3081" w:rsidRPr="008539B7" w:rsidRDefault="00CA3081"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c>
          <w:tcPr>
            <w:tcW w:w="1235" w:type="dxa"/>
            <w:tcBorders>
              <w:top w:val="nil"/>
              <w:left w:val="nil"/>
              <w:bottom w:val="single" w:sz="4" w:space="0" w:color="auto"/>
              <w:right w:val="single" w:sz="4" w:space="0" w:color="auto"/>
            </w:tcBorders>
            <w:shd w:val="clear" w:color="000000" w:fill="D9D9D9"/>
            <w:noWrap/>
            <w:vAlign w:val="center"/>
            <w:hideMark/>
          </w:tcPr>
          <w:p w14:paraId="48DFFE87" w14:textId="77777777" w:rsidR="00CA3081" w:rsidRPr="008539B7" w:rsidRDefault="00CA3081"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xml:space="preserve">DOCENTE QUE ACUTALIZA EL </w:t>
            </w:r>
            <w:r w:rsidRPr="008539B7">
              <w:rPr>
                <w:rFonts w:eastAsia="Times New Roman" w:cstheme="minorHAnsi"/>
                <w:b/>
                <w:bCs/>
                <w:color w:val="000000"/>
                <w:lang w:eastAsia="es-CO"/>
              </w:rPr>
              <w:lastRenderedPageBreak/>
              <w:t>DOUMENTO</w:t>
            </w:r>
          </w:p>
        </w:tc>
        <w:tc>
          <w:tcPr>
            <w:tcW w:w="1858" w:type="dxa"/>
            <w:tcBorders>
              <w:top w:val="nil"/>
              <w:left w:val="nil"/>
              <w:bottom w:val="single" w:sz="4" w:space="0" w:color="auto"/>
              <w:right w:val="single" w:sz="4" w:space="0" w:color="auto"/>
            </w:tcBorders>
            <w:shd w:val="clear" w:color="000000" w:fill="D9D9D9"/>
            <w:noWrap/>
            <w:vAlign w:val="center"/>
            <w:hideMark/>
          </w:tcPr>
          <w:p w14:paraId="54346466" w14:textId="7CEFD8BB" w:rsidR="00CA3081" w:rsidRPr="008539B7" w:rsidRDefault="00CA3081"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lastRenderedPageBreak/>
              <w:t> </w:t>
            </w:r>
            <w:r w:rsidRPr="002B1243">
              <w:rPr>
                <w:rFonts w:asciiTheme="majorHAnsi" w:eastAsia="Times New Roman" w:hAnsiTheme="majorHAnsi" w:cstheme="majorHAnsi"/>
                <w:sz w:val="24"/>
                <w:szCs w:val="24"/>
              </w:rPr>
              <w:t>Equipo de docentes del área de lenguaje y el área del niño 2023</w:t>
            </w:r>
            <w:r w:rsidR="00BA596B">
              <w:rPr>
                <w:rFonts w:asciiTheme="majorHAnsi" w:eastAsia="Times New Roman" w:hAnsiTheme="majorHAnsi" w:cstheme="majorHAnsi"/>
                <w:sz w:val="24"/>
                <w:szCs w:val="24"/>
              </w:rPr>
              <w:t>-</w:t>
            </w:r>
            <w:r w:rsidRPr="002B1243">
              <w:rPr>
                <w:rFonts w:asciiTheme="majorHAnsi" w:eastAsia="Times New Roman" w:hAnsiTheme="majorHAnsi" w:cstheme="majorHAnsi"/>
                <w:sz w:val="24"/>
                <w:szCs w:val="24"/>
              </w:rPr>
              <w:t>3</w:t>
            </w:r>
          </w:p>
        </w:tc>
        <w:tc>
          <w:tcPr>
            <w:tcW w:w="941" w:type="dxa"/>
            <w:tcBorders>
              <w:top w:val="nil"/>
              <w:left w:val="nil"/>
              <w:bottom w:val="single" w:sz="4" w:space="0" w:color="auto"/>
              <w:right w:val="single" w:sz="4" w:space="0" w:color="auto"/>
            </w:tcBorders>
            <w:shd w:val="clear" w:color="000000" w:fill="D9D9D9"/>
            <w:noWrap/>
            <w:vAlign w:val="center"/>
            <w:hideMark/>
          </w:tcPr>
          <w:p w14:paraId="78FC7159" w14:textId="77777777" w:rsidR="00CA3081" w:rsidRPr="008539B7" w:rsidRDefault="00CA3081"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FECHA DE REALIZACIÓN</w:t>
            </w:r>
          </w:p>
        </w:tc>
        <w:tc>
          <w:tcPr>
            <w:tcW w:w="2843" w:type="dxa"/>
            <w:tcBorders>
              <w:top w:val="nil"/>
              <w:left w:val="nil"/>
              <w:bottom w:val="single" w:sz="4" w:space="0" w:color="auto"/>
              <w:right w:val="single" w:sz="4" w:space="0" w:color="auto"/>
            </w:tcBorders>
            <w:shd w:val="clear" w:color="000000" w:fill="D9D9D9"/>
            <w:noWrap/>
            <w:vAlign w:val="center"/>
            <w:hideMark/>
          </w:tcPr>
          <w:p w14:paraId="07954A70" w14:textId="64561734" w:rsidR="00CA3081" w:rsidRPr="008539B7" w:rsidRDefault="00CA3081" w:rsidP="00986AC6">
            <w:pPr>
              <w:spacing w:after="0" w:line="240" w:lineRule="auto"/>
              <w:jc w:val="center"/>
              <w:rPr>
                <w:rFonts w:eastAsia="Times New Roman" w:cstheme="minorHAnsi"/>
                <w:b/>
                <w:bCs/>
                <w:color w:val="000000"/>
                <w:lang w:eastAsia="es-CO"/>
              </w:rPr>
            </w:pPr>
            <w:r>
              <w:rPr>
                <w:rFonts w:eastAsia="Times New Roman" w:cstheme="minorHAnsi"/>
                <w:b/>
                <w:bCs/>
                <w:color w:val="000000"/>
                <w:lang w:eastAsia="es-CO"/>
              </w:rPr>
              <w:t>27 de a</w:t>
            </w:r>
            <w:r w:rsidR="005F28B7">
              <w:rPr>
                <w:rFonts w:eastAsia="Times New Roman" w:cstheme="minorHAnsi"/>
                <w:b/>
                <w:bCs/>
                <w:color w:val="000000"/>
                <w:lang w:eastAsia="es-CO"/>
              </w:rPr>
              <w:t>gosto</w:t>
            </w:r>
            <w:r>
              <w:rPr>
                <w:rFonts w:eastAsia="Times New Roman" w:cstheme="minorHAnsi"/>
                <w:b/>
                <w:bCs/>
                <w:color w:val="000000"/>
                <w:lang w:eastAsia="es-CO"/>
              </w:rPr>
              <w:t xml:space="preserve"> de 2024</w:t>
            </w:r>
            <w:r w:rsidRPr="008539B7">
              <w:rPr>
                <w:rFonts w:eastAsia="Times New Roman" w:cstheme="minorHAnsi"/>
                <w:b/>
                <w:bCs/>
                <w:color w:val="000000"/>
                <w:lang w:eastAsia="es-CO"/>
              </w:rPr>
              <w:t> </w:t>
            </w:r>
          </w:p>
        </w:tc>
        <w:tc>
          <w:tcPr>
            <w:tcW w:w="816" w:type="dxa"/>
            <w:tcBorders>
              <w:top w:val="nil"/>
              <w:left w:val="nil"/>
              <w:bottom w:val="single" w:sz="4" w:space="0" w:color="auto"/>
              <w:right w:val="single" w:sz="4" w:space="0" w:color="auto"/>
            </w:tcBorders>
            <w:shd w:val="clear" w:color="000000" w:fill="D9D9D9"/>
            <w:noWrap/>
            <w:vAlign w:val="center"/>
            <w:hideMark/>
          </w:tcPr>
          <w:p w14:paraId="05555BC5" w14:textId="77777777" w:rsidR="00CA3081" w:rsidRPr="008539B7" w:rsidRDefault="00CA3081"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c>
          <w:tcPr>
            <w:tcW w:w="1313" w:type="dxa"/>
            <w:tcBorders>
              <w:top w:val="nil"/>
              <w:left w:val="nil"/>
              <w:bottom w:val="single" w:sz="4" w:space="0" w:color="auto"/>
              <w:right w:val="single" w:sz="4" w:space="0" w:color="auto"/>
            </w:tcBorders>
            <w:shd w:val="clear" w:color="000000" w:fill="D9D9D9"/>
            <w:noWrap/>
            <w:vAlign w:val="center"/>
            <w:hideMark/>
          </w:tcPr>
          <w:p w14:paraId="36AE4712" w14:textId="77777777" w:rsidR="00CA3081" w:rsidRPr="008539B7" w:rsidRDefault="00CA3081" w:rsidP="00986AC6">
            <w:pPr>
              <w:spacing w:after="0" w:line="240" w:lineRule="auto"/>
              <w:jc w:val="center"/>
              <w:rPr>
                <w:rFonts w:eastAsia="Times New Roman" w:cstheme="minorHAnsi"/>
                <w:b/>
                <w:bCs/>
                <w:color w:val="000000"/>
                <w:lang w:eastAsia="es-CO"/>
              </w:rPr>
            </w:pPr>
            <w:r w:rsidRPr="008539B7">
              <w:rPr>
                <w:rFonts w:eastAsia="Times New Roman" w:cstheme="minorHAnsi"/>
                <w:b/>
                <w:bCs/>
                <w:color w:val="000000"/>
                <w:lang w:eastAsia="es-CO"/>
              </w:rPr>
              <w:t> </w:t>
            </w:r>
          </w:p>
        </w:tc>
      </w:tr>
      <w:tr w:rsidR="00986AC6" w:rsidRPr="008539B7" w14:paraId="1C4E9CE2" w14:textId="77777777" w:rsidTr="00CA3081">
        <w:trPr>
          <w:trHeight w:val="300"/>
        </w:trPr>
        <w:tc>
          <w:tcPr>
            <w:tcW w:w="39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7CDBEE"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Fecha revisión por Consejo Curricular:</w:t>
            </w:r>
          </w:p>
        </w:tc>
        <w:tc>
          <w:tcPr>
            <w:tcW w:w="900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0E292E"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r>
      <w:tr w:rsidR="00986AC6" w:rsidRPr="008539B7" w14:paraId="33E913D2" w14:textId="77777777" w:rsidTr="00CA3081">
        <w:trPr>
          <w:trHeight w:val="600"/>
        </w:trPr>
        <w:tc>
          <w:tcPr>
            <w:tcW w:w="1670" w:type="dxa"/>
            <w:tcBorders>
              <w:top w:val="nil"/>
              <w:left w:val="single" w:sz="4" w:space="0" w:color="auto"/>
              <w:bottom w:val="single" w:sz="4" w:space="0" w:color="auto"/>
              <w:right w:val="single" w:sz="4" w:space="0" w:color="auto"/>
            </w:tcBorders>
            <w:shd w:val="clear" w:color="auto" w:fill="auto"/>
            <w:noWrap/>
            <w:vAlign w:val="center"/>
            <w:hideMark/>
          </w:tcPr>
          <w:p w14:paraId="0EE55568" w14:textId="77777777" w:rsidR="00986AC6" w:rsidRPr="008539B7" w:rsidRDefault="00986AC6" w:rsidP="00986AC6">
            <w:pPr>
              <w:spacing w:after="0" w:line="240" w:lineRule="auto"/>
              <w:rPr>
                <w:rFonts w:eastAsia="Times New Roman" w:cstheme="minorHAnsi"/>
                <w:color w:val="000000"/>
                <w:lang w:eastAsia="es-CO"/>
              </w:rPr>
            </w:pPr>
            <w:r w:rsidRPr="008539B7">
              <w:rPr>
                <w:rFonts w:eastAsia="Times New Roman" w:cstheme="minorHAnsi"/>
                <w:color w:val="000000"/>
                <w:lang w:eastAsia="es-CO"/>
              </w:rPr>
              <w:t>Fecha aprobación por Consejo Curricular:</w:t>
            </w:r>
          </w:p>
        </w:tc>
        <w:tc>
          <w:tcPr>
            <w:tcW w:w="982" w:type="dxa"/>
            <w:tcBorders>
              <w:top w:val="nil"/>
              <w:left w:val="nil"/>
              <w:bottom w:val="single" w:sz="4" w:space="0" w:color="auto"/>
              <w:right w:val="single" w:sz="4" w:space="0" w:color="auto"/>
            </w:tcBorders>
            <w:shd w:val="clear" w:color="auto" w:fill="auto"/>
            <w:noWrap/>
            <w:vAlign w:val="center"/>
            <w:hideMark/>
          </w:tcPr>
          <w:p w14:paraId="0F0A3F51"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1338" w:type="dxa"/>
            <w:tcBorders>
              <w:top w:val="nil"/>
              <w:left w:val="nil"/>
              <w:bottom w:val="single" w:sz="4" w:space="0" w:color="auto"/>
              <w:right w:val="single" w:sz="4" w:space="0" w:color="auto"/>
            </w:tcBorders>
            <w:shd w:val="clear" w:color="auto" w:fill="auto"/>
            <w:noWrap/>
            <w:vAlign w:val="center"/>
            <w:hideMark/>
          </w:tcPr>
          <w:p w14:paraId="172BB350"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403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AAFF9"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c>
          <w:tcPr>
            <w:tcW w:w="2843" w:type="dxa"/>
            <w:tcBorders>
              <w:top w:val="nil"/>
              <w:left w:val="nil"/>
              <w:bottom w:val="single" w:sz="4" w:space="0" w:color="auto"/>
              <w:right w:val="single" w:sz="4" w:space="0" w:color="auto"/>
            </w:tcBorders>
            <w:shd w:val="clear" w:color="auto" w:fill="auto"/>
            <w:vAlign w:val="center"/>
            <w:hideMark/>
          </w:tcPr>
          <w:p w14:paraId="1D8DA7DE"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Número de acta:</w:t>
            </w:r>
          </w:p>
        </w:tc>
        <w:tc>
          <w:tcPr>
            <w:tcW w:w="21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6DC345" w14:textId="77777777" w:rsidR="00986AC6" w:rsidRPr="008539B7" w:rsidRDefault="00986AC6" w:rsidP="00986AC6">
            <w:pPr>
              <w:spacing w:after="0" w:line="240" w:lineRule="auto"/>
              <w:jc w:val="center"/>
              <w:rPr>
                <w:rFonts w:eastAsia="Times New Roman" w:cstheme="minorHAnsi"/>
                <w:color w:val="000000"/>
                <w:lang w:eastAsia="es-CO"/>
              </w:rPr>
            </w:pPr>
            <w:r w:rsidRPr="008539B7">
              <w:rPr>
                <w:rFonts w:eastAsia="Times New Roman" w:cstheme="minorHAnsi"/>
                <w:color w:val="000000"/>
                <w:lang w:eastAsia="es-CO"/>
              </w:rPr>
              <w:t> </w:t>
            </w:r>
          </w:p>
        </w:tc>
      </w:tr>
      <w:tr w:rsidR="00986AC6" w:rsidRPr="008539B7" w14:paraId="0E75CEA6" w14:textId="77777777" w:rsidTr="00986AC6">
        <w:trPr>
          <w:trHeight w:val="300"/>
        </w:trPr>
        <w:tc>
          <w:tcPr>
            <w:tcW w:w="12996" w:type="dxa"/>
            <w:gridSpan w:val="9"/>
            <w:tcBorders>
              <w:top w:val="nil"/>
              <w:left w:val="nil"/>
              <w:bottom w:val="nil"/>
              <w:right w:val="nil"/>
            </w:tcBorders>
            <w:shd w:val="clear" w:color="auto" w:fill="auto"/>
            <w:noWrap/>
            <w:vAlign w:val="center"/>
            <w:hideMark/>
          </w:tcPr>
          <w:p w14:paraId="0FAA2C65" w14:textId="77777777" w:rsidR="00986AC6" w:rsidRPr="008539B7" w:rsidRDefault="00986AC6" w:rsidP="00986AC6">
            <w:pPr>
              <w:spacing w:after="0" w:line="240" w:lineRule="auto"/>
              <w:jc w:val="center"/>
              <w:rPr>
                <w:rFonts w:eastAsia="Times New Roman" w:cstheme="minorHAnsi"/>
                <w:color w:val="000000"/>
                <w:lang w:eastAsia="es-CO"/>
              </w:rPr>
            </w:pPr>
          </w:p>
        </w:tc>
      </w:tr>
    </w:tbl>
    <w:p w14:paraId="5885735F" w14:textId="77777777" w:rsidR="00986AC6" w:rsidRDefault="00986AC6"/>
    <w:sectPr w:rsidR="00986AC6" w:rsidSect="00742DA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E162A" w14:textId="77777777" w:rsidR="00884752" w:rsidRDefault="00884752" w:rsidP="00986AC6">
      <w:pPr>
        <w:spacing w:after="0" w:line="240" w:lineRule="auto"/>
      </w:pPr>
      <w:r>
        <w:separator/>
      </w:r>
    </w:p>
  </w:endnote>
  <w:endnote w:type="continuationSeparator" w:id="0">
    <w:p w14:paraId="70341C21" w14:textId="77777777" w:rsidR="00884752" w:rsidRDefault="00884752" w:rsidP="0098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ans Symbols">
    <w:panose1 w:val="020B0604020202020204"/>
    <w:charset w:val="00"/>
    <w:family w:val="auto"/>
    <w:pitch w:val="default"/>
  </w:font>
  <w:font w:name="ArialMT">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34701" w14:textId="77777777" w:rsidR="00884752" w:rsidRDefault="00884752" w:rsidP="00986AC6">
      <w:pPr>
        <w:spacing w:after="0" w:line="240" w:lineRule="auto"/>
      </w:pPr>
      <w:r>
        <w:separator/>
      </w:r>
    </w:p>
  </w:footnote>
  <w:footnote w:type="continuationSeparator" w:id="0">
    <w:p w14:paraId="70D40593" w14:textId="77777777" w:rsidR="00884752" w:rsidRDefault="00884752" w:rsidP="00986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D105E"/>
    <w:multiLevelType w:val="hybridMultilevel"/>
    <w:tmpl w:val="42AE5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87FF83"/>
    <w:multiLevelType w:val="multilevel"/>
    <w:tmpl w:val="B47A294A"/>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0B4663"/>
    <w:multiLevelType w:val="hybridMultilevel"/>
    <w:tmpl w:val="F47CF536"/>
    <w:lvl w:ilvl="0" w:tplc="5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277891"/>
    <w:multiLevelType w:val="hybridMultilevel"/>
    <w:tmpl w:val="3E64F446"/>
    <w:lvl w:ilvl="0" w:tplc="580A0001">
      <w:start w:val="1"/>
      <w:numFmt w:val="bullet"/>
      <w:lvlText w:val=""/>
      <w:lvlJc w:val="left"/>
      <w:pPr>
        <w:ind w:left="720" w:hanging="360"/>
      </w:pPr>
      <w:rPr>
        <w:rFonts w:ascii="Symbol" w:hAnsi="Symbol" w:hint="default"/>
      </w:rPr>
    </w:lvl>
    <w:lvl w:ilvl="1" w:tplc="C32E56DA">
      <w:start w:val="3"/>
      <w:numFmt w:val="bullet"/>
      <w:lvlText w:val="•"/>
      <w:lvlJc w:val="left"/>
      <w:pPr>
        <w:ind w:left="1440" w:hanging="360"/>
      </w:pPr>
      <w:rPr>
        <w:rFonts w:ascii="ArialMT" w:eastAsia="ArialMT" w:hAnsi="ArialMT" w:cs="ArialMT"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7443F41"/>
    <w:multiLevelType w:val="hybridMultilevel"/>
    <w:tmpl w:val="9F24BB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FDDA10B"/>
    <w:multiLevelType w:val="hybridMultilevel"/>
    <w:tmpl w:val="010C9AD8"/>
    <w:lvl w:ilvl="0" w:tplc="D8723EB0">
      <w:start w:val="1"/>
      <w:numFmt w:val="bullet"/>
      <w:lvlText w:val=""/>
      <w:lvlJc w:val="left"/>
      <w:pPr>
        <w:ind w:left="720" w:hanging="360"/>
      </w:pPr>
      <w:rPr>
        <w:rFonts w:ascii="Symbol" w:hAnsi="Symbol" w:hint="default"/>
      </w:rPr>
    </w:lvl>
    <w:lvl w:ilvl="1" w:tplc="52308624">
      <w:start w:val="1"/>
      <w:numFmt w:val="bullet"/>
      <w:lvlText w:val="o"/>
      <w:lvlJc w:val="left"/>
      <w:pPr>
        <w:ind w:left="1440" w:hanging="360"/>
      </w:pPr>
      <w:rPr>
        <w:rFonts w:ascii="Courier New" w:hAnsi="Courier New" w:hint="default"/>
      </w:rPr>
    </w:lvl>
    <w:lvl w:ilvl="2" w:tplc="9C804EC2">
      <w:start w:val="1"/>
      <w:numFmt w:val="bullet"/>
      <w:lvlText w:val=""/>
      <w:lvlJc w:val="left"/>
      <w:pPr>
        <w:ind w:left="2160" w:hanging="360"/>
      </w:pPr>
      <w:rPr>
        <w:rFonts w:ascii="Wingdings" w:hAnsi="Wingdings" w:hint="default"/>
      </w:rPr>
    </w:lvl>
    <w:lvl w:ilvl="3" w:tplc="C2FA9256">
      <w:start w:val="1"/>
      <w:numFmt w:val="bullet"/>
      <w:lvlText w:val=""/>
      <w:lvlJc w:val="left"/>
      <w:pPr>
        <w:ind w:left="2880" w:hanging="360"/>
      </w:pPr>
      <w:rPr>
        <w:rFonts w:ascii="Symbol" w:hAnsi="Symbol" w:hint="default"/>
      </w:rPr>
    </w:lvl>
    <w:lvl w:ilvl="4" w:tplc="990CC7D2">
      <w:start w:val="1"/>
      <w:numFmt w:val="bullet"/>
      <w:lvlText w:val="o"/>
      <w:lvlJc w:val="left"/>
      <w:pPr>
        <w:ind w:left="3600" w:hanging="360"/>
      </w:pPr>
      <w:rPr>
        <w:rFonts w:ascii="Courier New" w:hAnsi="Courier New" w:hint="default"/>
      </w:rPr>
    </w:lvl>
    <w:lvl w:ilvl="5" w:tplc="53E02B2E">
      <w:start w:val="1"/>
      <w:numFmt w:val="bullet"/>
      <w:lvlText w:val=""/>
      <w:lvlJc w:val="left"/>
      <w:pPr>
        <w:ind w:left="4320" w:hanging="360"/>
      </w:pPr>
      <w:rPr>
        <w:rFonts w:ascii="Wingdings" w:hAnsi="Wingdings" w:hint="default"/>
      </w:rPr>
    </w:lvl>
    <w:lvl w:ilvl="6" w:tplc="08063D6C">
      <w:start w:val="1"/>
      <w:numFmt w:val="bullet"/>
      <w:lvlText w:val=""/>
      <w:lvlJc w:val="left"/>
      <w:pPr>
        <w:ind w:left="5040" w:hanging="360"/>
      </w:pPr>
      <w:rPr>
        <w:rFonts w:ascii="Symbol" w:hAnsi="Symbol" w:hint="default"/>
      </w:rPr>
    </w:lvl>
    <w:lvl w:ilvl="7" w:tplc="AC1EAEAA">
      <w:start w:val="1"/>
      <w:numFmt w:val="bullet"/>
      <w:lvlText w:val="o"/>
      <w:lvlJc w:val="left"/>
      <w:pPr>
        <w:ind w:left="5760" w:hanging="360"/>
      </w:pPr>
      <w:rPr>
        <w:rFonts w:ascii="Courier New" w:hAnsi="Courier New" w:hint="default"/>
      </w:rPr>
    </w:lvl>
    <w:lvl w:ilvl="8" w:tplc="35C89A5A">
      <w:start w:val="1"/>
      <w:numFmt w:val="bullet"/>
      <w:lvlText w:val=""/>
      <w:lvlJc w:val="left"/>
      <w:pPr>
        <w:ind w:left="6480" w:hanging="360"/>
      </w:pPr>
      <w:rPr>
        <w:rFonts w:ascii="Wingdings" w:hAnsi="Wingdings" w:hint="default"/>
      </w:rPr>
    </w:lvl>
  </w:abstractNum>
  <w:abstractNum w:abstractNumId="6" w15:restartNumberingAfterBreak="0">
    <w:nsid w:val="6805544B"/>
    <w:multiLevelType w:val="hybridMultilevel"/>
    <w:tmpl w:val="33324B76"/>
    <w:lvl w:ilvl="0" w:tplc="5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24810251">
    <w:abstractNumId w:val="3"/>
  </w:num>
  <w:num w:numId="2" w16cid:durableId="177743635">
    <w:abstractNumId w:val="4"/>
  </w:num>
  <w:num w:numId="3" w16cid:durableId="1056009557">
    <w:abstractNumId w:val="5"/>
  </w:num>
  <w:num w:numId="4" w16cid:durableId="601645565">
    <w:abstractNumId w:val="1"/>
  </w:num>
  <w:num w:numId="5" w16cid:durableId="818234766">
    <w:abstractNumId w:val="0"/>
  </w:num>
  <w:num w:numId="6" w16cid:durableId="2059088769">
    <w:abstractNumId w:val="2"/>
  </w:num>
  <w:num w:numId="7" w16cid:durableId="499195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C6"/>
    <w:rsid w:val="00007702"/>
    <w:rsid w:val="00063D01"/>
    <w:rsid w:val="00181CAE"/>
    <w:rsid w:val="00470C78"/>
    <w:rsid w:val="005F28B7"/>
    <w:rsid w:val="006D5A89"/>
    <w:rsid w:val="00742DA0"/>
    <w:rsid w:val="007E0040"/>
    <w:rsid w:val="00831788"/>
    <w:rsid w:val="008539B7"/>
    <w:rsid w:val="00884752"/>
    <w:rsid w:val="00986AC6"/>
    <w:rsid w:val="009D46C2"/>
    <w:rsid w:val="00AC0871"/>
    <w:rsid w:val="00BA596B"/>
    <w:rsid w:val="00C37C98"/>
    <w:rsid w:val="00C725E7"/>
    <w:rsid w:val="00CA3081"/>
    <w:rsid w:val="00DD23A4"/>
    <w:rsid w:val="00DE4259"/>
    <w:rsid w:val="00DE6F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26ED"/>
  <w15:chartTrackingRefBased/>
  <w15:docId w15:val="{D81F6DA9-579F-4122-A834-3399625D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46C2"/>
    <w:pPr>
      <w:spacing w:after="200" w:line="240" w:lineRule="auto"/>
      <w:outlineLvl w:val="0"/>
    </w:pPr>
    <w:rPr>
      <w:rFonts w:ascii="Times New Roman" w:eastAsia="Times New Roman" w:hAnsi="Times New Roman" w:cs="Times New Roman"/>
      <w:b/>
      <w:sz w:val="48"/>
      <w:szCs w:val="48"/>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A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AC6"/>
  </w:style>
  <w:style w:type="paragraph" w:styleId="Piedepgina">
    <w:name w:val="footer"/>
    <w:basedOn w:val="Normal"/>
    <w:link w:val="PiedepginaCar"/>
    <w:uiPriority w:val="99"/>
    <w:unhideWhenUsed/>
    <w:rsid w:val="00986A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AC6"/>
  </w:style>
  <w:style w:type="paragraph" w:styleId="Prrafodelista">
    <w:name w:val="List Paragraph"/>
    <w:basedOn w:val="Normal"/>
    <w:uiPriority w:val="34"/>
    <w:qFormat/>
    <w:rsid w:val="00831788"/>
    <w:pPr>
      <w:ind w:left="720"/>
      <w:contextualSpacing/>
    </w:pPr>
  </w:style>
  <w:style w:type="character" w:customStyle="1" w:styleId="Ttulo1Car">
    <w:name w:val="Título 1 Car"/>
    <w:basedOn w:val="Fuentedeprrafopredeter"/>
    <w:link w:val="Ttulo1"/>
    <w:uiPriority w:val="9"/>
    <w:rsid w:val="009D46C2"/>
    <w:rPr>
      <w:rFonts w:ascii="Times New Roman" w:eastAsia="Times New Roman" w:hAnsi="Times New Roman" w:cs="Times New Roman"/>
      <w:b/>
      <w:sz w:val="48"/>
      <w:szCs w:val="48"/>
      <w:lang w:eastAsia="es-419"/>
    </w:rPr>
  </w:style>
  <w:style w:type="character" w:styleId="Hipervnculo">
    <w:name w:val="Hyperlink"/>
    <w:basedOn w:val="Fuentedeprrafopredeter"/>
    <w:uiPriority w:val="99"/>
    <w:unhideWhenUsed/>
    <w:rsid w:val="00CA30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0311">
      <w:bodyDiv w:val="1"/>
      <w:marLeft w:val="0"/>
      <w:marRight w:val="0"/>
      <w:marTop w:val="0"/>
      <w:marBottom w:val="0"/>
      <w:divBdr>
        <w:top w:val="none" w:sz="0" w:space="0" w:color="auto"/>
        <w:left w:val="none" w:sz="0" w:space="0" w:color="auto"/>
        <w:bottom w:val="none" w:sz="0" w:space="0" w:color="auto"/>
        <w:right w:val="none" w:sz="0" w:space="0" w:color="auto"/>
      </w:divBdr>
    </w:div>
    <w:div w:id="168073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Ir9POsrRgVk&amp;t=117s" TargetMode="External"/><Relationship Id="rId18" Type="http://schemas.openxmlformats.org/officeDocument/2006/relationships/hyperlink" Target="https://www.youtube.com/watch?v=NqTQeak1e0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AWsaKZS_ZKY&amp;t=497s" TargetMode="External"/><Relationship Id="rId17" Type="http://schemas.openxmlformats.org/officeDocument/2006/relationships/hyperlink" Target="https://www.youtube.com/watch?v=S6kNIAc21nc" TargetMode="External"/><Relationship Id="rId2" Type="http://schemas.openxmlformats.org/officeDocument/2006/relationships/styles" Target="styles.xml"/><Relationship Id="rId16" Type="http://schemas.openxmlformats.org/officeDocument/2006/relationships/hyperlink" Target="https://www.youtube.com/watch?v=Cb7CPsPoGn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aginaria.com.ar/2013/05/yolanda-reyes/" TargetMode="External"/><Relationship Id="rId5" Type="http://schemas.openxmlformats.org/officeDocument/2006/relationships/footnotes" Target="footnotes.xml"/><Relationship Id="rId15" Type="http://schemas.openxmlformats.org/officeDocument/2006/relationships/hyperlink" Target="https://www.youtube.com/watch?v=b1LDIAOm7Wo" TargetMode="External"/><Relationship Id="rId10" Type="http://schemas.openxmlformats.org/officeDocument/2006/relationships/hyperlink" Target="http://www.fundacionlafuente.cl/lectura-en-la-primera-infanc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lameo.com/read/006047896abb445d7e6c3" TargetMode="External"/><Relationship Id="rId14" Type="http://schemas.openxmlformats.org/officeDocument/2006/relationships/hyperlink" Target="https://www.youtube.com/watch?v=8-2Z_lH9p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3525</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Universidad Distrital Francisco José de Caldas</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Licenciatura en Educacion Infantil</dc:creator>
  <cp:keywords/>
  <dc:description/>
  <cp:lastModifiedBy>JENNY CONSUELO CUESTA MONTANES</cp:lastModifiedBy>
  <cp:revision>8</cp:revision>
  <dcterms:created xsi:type="dcterms:W3CDTF">2024-10-15T23:02:00Z</dcterms:created>
  <dcterms:modified xsi:type="dcterms:W3CDTF">2024-10-15T23:19:00Z</dcterms:modified>
</cp:coreProperties>
</file>