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C14D" w14:textId="7CDE9865" w:rsidR="008B43B9" w:rsidRPr="008B43B9" w:rsidRDefault="008B43B9" w:rsidP="008B43B9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UNIVERSIDAD DISTRITAL </w:t>
      </w:r>
    </w:p>
    <w:p w14:paraId="67D03333" w14:textId="2BBF71F3" w:rsidR="008B43B9" w:rsidRPr="008B43B9" w:rsidRDefault="008B43B9" w:rsidP="008B43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B43B9">
        <w:rPr>
          <w:rFonts w:ascii="Times New Roman" w:hAnsi="Times New Roman" w:cs="Times New Roman"/>
          <w:color w:val="000000" w:themeColor="text1"/>
        </w:rPr>
        <w:t>FACULTAD DE EDUCACIÓN</w:t>
      </w:r>
    </w:p>
    <w:p w14:paraId="4892972D" w14:textId="3F816371" w:rsidR="008B43B9" w:rsidRPr="008B43B9" w:rsidRDefault="008B43B9" w:rsidP="008B43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B43B9">
        <w:rPr>
          <w:rFonts w:ascii="Times New Roman" w:hAnsi="Times New Roman" w:cs="Times New Roman"/>
          <w:color w:val="000000" w:themeColor="text1"/>
        </w:rPr>
        <w:t>LICENCIATURA EN EDUCACIÓN INFANTIL</w:t>
      </w:r>
    </w:p>
    <w:p w14:paraId="1EAC5308" w14:textId="64E7C6F5" w:rsidR="008B43B9" w:rsidRPr="008B43B9" w:rsidRDefault="008B43B9" w:rsidP="008B43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B43B9">
        <w:rPr>
          <w:rFonts w:ascii="Times New Roman" w:hAnsi="Times New Roman" w:cs="Times New Roman"/>
          <w:color w:val="000000" w:themeColor="text1"/>
        </w:rPr>
        <w:t>VIVENCIA: CONTEXTOS DE COMUNICACIÓN, NIÑOS, NIÑAS Y ADULTOS</w:t>
      </w:r>
    </w:p>
    <w:p w14:paraId="1B830A6B" w14:textId="5FA6B696" w:rsidR="00DD19F1" w:rsidRPr="008B43B9" w:rsidRDefault="00000000" w:rsidP="008B43B9">
      <w:pPr>
        <w:pStyle w:val="Ttulo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Propósito</w:t>
      </w:r>
      <w:proofErr w:type="spellEnd"/>
      <w:r w:rsid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Promover</w:t>
      </w:r>
      <w:proofErr w:type="spellEnd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en las </w:t>
      </w:r>
      <w:proofErr w:type="spellStart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docentes</w:t>
      </w:r>
      <w:proofErr w:type="spellEnd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en formación la construcción de narrativas (cuento, fábula o relato) como estrategia pedagógica para mediar temas de memoria, comunicación y reconciliación con niños y niñas.</w:t>
      </w:r>
    </w:p>
    <w:p w14:paraId="0AC21F73" w14:textId="4AEBB892" w:rsidR="00DD19F1" w:rsidRPr="008B43B9" w:rsidRDefault="00000000" w:rsidP="008B43B9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Descripción de la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actividad</w:t>
      </w:r>
      <w:proofErr w:type="spellEnd"/>
      <w:r w:rsid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A </w:t>
      </w:r>
      <w:proofErr w:type="spellStart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partir</w:t>
      </w:r>
      <w:proofErr w:type="spellEnd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de la </w:t>
      </w:r>
      <w:proofErr w:type="spellStart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experiencia</w:t>
      </w:r>
      <w:proofErr w:type="spellEnd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en el Centro de Memoria, Paz y Reconciliación, las estudiantes elaborarán una narrativa dirigida a la infancia que permita traducir lo observado en una historia comprensible, sensible y significativa</w:t>
      </w: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8F6455" w14:textId="2FF42DD0" w:rsidR="00DD19F1" w:rsidRPr="008B43B9" w:rsidRDefault="008B43B9" w:rsidP="008B43B9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Actividad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Construya</w:t>
      </w:r>
      <w:proofErr w:type="spellEnd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un cuento, </w:t>
      </w:r>
      <w:proofErr w:type="spellStart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fábula</w:t>
      </w:r>
      <w:proofErr w:type="spellEnd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o </w:t>
      </w:r>
      <w:proofErr w:type="spellStart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relato</w:t>
      </w:r>
      <w:proofErr w:type="spellEnd"/>
      <w:r w:rsidRPr="008B43B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corto dirigido a niños y niñas, en el que se aborden elementos de memoria, comunicación y reconciliación de manera adecuada para la infancia.</w:t>
      </w:r>
    </w:p>
    <w:p w14:paraId="34090133" w14:textId="77777777" w:rsidR="00DD19F1" w:rsidRPr="008B43B9" w:rsidRDefault="00000000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Elementos que debe incluir la narrativa</w:t>
      </w:r>
    </w:p>
    <w:p w14:paraId="6988599D" w14:textId="2C9EE78E" w:rsidR="00DD19F1" w:rsidRPr="008B43B9" w:rsidRDefault="00000000" w:rsidP="008B43B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Un personaje principal (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niño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niña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objeto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elemento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simbólico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B43B9">
        <w:rPr>
          <w:rFonts w:ascii="Times New Roman" w:hAnsi="Times New Roman" w:cs="Times New Roman"/>
          <w:color w:val="000000" w:themeColor="text1"/>
          <w:sz w:val="24"/>
          <w:szCs w:val="24"/>
        </w:rPr>
        <w:t>, u</w:t>
      </w: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situación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conflicto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invite a la </w:t>
      </w:r>
      <w:proofErr w:type="spellStart"/>
      <w:r w:rsidR="008B43B9">
        <w:rPr>
          <w:rFonts w:ascii="Times New Roman" w:hAnsi="Times New Roman" w:cs="Times New Roman"/>
          <w:color w:val="000000" w:themeColor="text1"/>
          <w:sz w:val="24"/>
          <w:szCs w:val="24"/>
        </w:rPr>
        <w:t>reflexión</w:t>
      </w:r>
      <w:proofErr w:type="spellEnd"/>
      <w:r w:rsid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mediación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personaje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situación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oriente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escuche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acompañe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u</w:t>
      </w: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mensaje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relacionado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la memoria, la empatía o la reconciliación.</w:t>
      </w:r>
    </w:p>
    <w:p w14:paraId="2EE2C948" w14:textId="77777777" w:rsidR="00DD19F1" w:rsidRPr="008B43B9" w:rsidRDefault="00000000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Pregunta orientadora</w:t>
      </w:r>
    </w:p>
    <w:p w14:paraId="4D50A28D" w14:textId="77777777" w:rsidR="00DD19F1" w:rsidRPr="008B43B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¿Cómo le explicaría a un niño o niña lo vivido en este lugar sin generar miedo, pero promoviendo la comprensión y la empatía?</w:t>
      </w:r>
    </w:p>
    <w:p w14:paraId="2978DB6F" w14:textId="77777777" w:rsidR="00DD19F1" w:rsidRPr="008B43B9" w:rsidRDefault="00000000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Recomendaciones</w:t>
      </w:r>
    </w:p>
    <w:p w14:paraId="7F51CF24" w14:textId="176DB5E1" w:rsidR="00DD19F1" w:rsidRPr="008B43B9" w:rsidRDefault="00000000" w:rsidP="008B43B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Utilizar un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lenguaje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claro y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adecuado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la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infancia</w:t>
      </w:r>
      <w:proofErr w:type="spellEnd"/>
      <w:r w:rsid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Evitar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descripciones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explícitas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violencia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1B3332" w14:textId="4FF6EA8F" w:rsidR="00DD19F1" w:rsidRPr="008B43B9" w:rsidRDefault="00000000" w:rsidP="008B43B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Priorizar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emociones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valores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comprensión</w:t>
      </w:r>
      <w:proofErr w:type="spellEnd"/>
      <w:r w:rsid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Incluir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elementos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simbólicos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creativos</w:t>
      </w:r>
      <w:proofErr w:type="spellEnd"/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880BBC" w14:textId="77777777" w:rsidR="00DD19F1" w:rsidRPr="008B43B9" w:rsidRDefault="00000000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Cierre reflexivo</w:t>
      </w:r>
    </w:p>
    <w:p w14:paraId="2337195E" w14:textId="77777777" w:rsidR="00DD19F1" w:rsidRPr="008B43B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3B9">
        <w:rPr>
          <w:rFonts w:ascii="Times New Roman" w:hAnsi="Times New Roman" w:cs="Times New Roman"/>
          <w:color w:val="000000" w:themeColor="text1"/>
          <w:sz w:val="24"/>
          <w:szCs w:val="24"/>
        </w:rPr>
        <w:t>La narrativa no solo representa lo aprendido, sino que evidencia el rol del docente como mediador que transforma experiencias complejas en oportunidades pedagógicas significativas para la infancia.</w:t>
      </w:r>
    </w:p>
    <w:sectPr w:rsidR="00DD19F1" w:rsidRPr="008B43B9" w:rsidSect="008B43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4394960">
    <w:abstractNumId w:val="8"/>
  </w:num>
  <w:num w:numId="2" w16cid:durableId="1198161863">
    <w:abstractNumId w:val="6"/>
  </w:num>
  <w:num w:numId="3" w16cid:durableId="1685857688">
    <w:abstractNumId w:val="5"/>
  </w:num>
  <w:num w:numId="4" w16cid:durableId="1729299911">
    <w:abstractNumId w:val="4"/>
  </w:num>
  <w:num w:numId="5" w16cid:durableId="273632605">
    <w:abstractNumId w:val="7"/>
  </w:num>
  <w:num w:numId="6" w16cid:durableId="1045451380">
    <w:abstractNumId w:val="3"/>
  </w:num>
  <w:num w:numId="7" w16cid:durableId="1856075072">
    <w:abstractNumId w:val="2"/>
  </w:num>
  <w:num w:numId="8" w16cid:durableId="534123007">
    <w:abstractNumId w:val="1"/>
  </w:num>
  <w:num w:numId="9" w16cid:durableId="144835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5980"/>
    <w:rsid w:val="00541585"/>
    <w:rsid w:val="008B43B9"/>
    <w:rsid w:val="00A215F7"/>
    <w:rsid w:val="00AA1D8D"/>
    <w:rsid w:val="00B47730"/>
    <w:rsid w:val="00CB0664"/>
    <w:rsid w:val="00DD19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3BAE6"/>
  <w14:defaultImageDpi w14:val="300"/>
  <w15:docId w15:val="{44586C0D-F39F-CB41-881D-7C0C386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1426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3</cp:revision>
  <cp:lastPrinted>2026-03-18T23:36:00Z</cp:lastPrinted>
  <dcterms:created xsi:type="dcterms:W3CDTF">2013-12-23T23:15:00Z</dcterms:created>
  <dcterms:modified xsi:type="dcterms:W3CDTF">2026-03-23T19:33:00Z</dcterms:modified>
  <cp:category/>
</cp:coreProperties>
</file>