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E479" w14:textId="77777777" w:rsidR="00795AEC" w:rsidRPr="00795AEC" w:rsidRDefault="00795AEC" w:rsidP="00795AEC">
      <w:pPr>
        <w:jc w:val="center"/>
        <w:rPr>
          <w:b/>
          <w:bCs/>
          <w:i/>
          <w:iCs/>
        </w:rPr>
      </w:pPr>
      <w:r w:rsidRPr="00795AEC">
        <w:rPr>
          <w:b/>
          <w:bCs/>
          <w:i/>
          <w:iCs/>
        </w:rPr>
        <w:t>UNIVERSIDAD DISTRITAL FRANCISCO JOSE DE CALDAS</w:t>
      </w:r>
    </w:p>
    <w:p w14:paraId="5766B545" w14:textId="77777777" w:rsidR="00795AEC" w:rsidRPr="00795AEC" w:rsidRDefault="00795AEC" w:rsidP="00795AEC">
      <w:pPr>
        <w:jc w:val="center"/>
        <w:rPr>
          <w:b/>
          <w:bCs/>
          <w:i/>
          <w:iCs/>
        </w:rPr>
      </w:pPr>
      <w:r w:rsidRPr="00795AEC">
        <w:rPr>
          <w:b/>
          <w:bCs/>
          <w:i/>
          <w:iCs/>
        </w:rPr>
        <w:t>LICENCIATURA EN EDUCACIÓN INFANTIL</w:t>
      </w:r>
    </w:p>
    <w:p w14:paraId="1A450491" w14:textId="77777777" w:rsidR="00795AEC" w:rsidRPr="00795AEC" w:rsidRDefault="00795AEC" w:rsidP="00795AEC">
      <w:pPr>
        <w:jc w:val="center"/>
        <w:rPr>
          <w:b/>
          <w:bCs/>
          <w:i/>
          <w:iCs/>
        </w:rPr>
      </w:pPr>
      <w:r w:rsidRPr="00795AEC">
        <w:rPr>
          <w:b/>
          <w:bCs/>
          <w:i/>
          <w:iCs/>
        </w:rPr>
        <w:t>TALLER</w:t>
      </w:r>
    </w:p>
    <w:p w14:paraId="64CCE2C0" w14:textId="77777777" w:rsidR="00795AEC" w:rsidRPr="00795AEC" w:rsidRDefault="00795AEC" w:rsidP="00795AEC">
      <w:pPr>
        <w:jc w:val="center"/>
        <w:rPr>
          <w:b/>
          <w:bCs/>
          <w:i/>
          <w:iCs/>
        </w:rPr>
      </w:pPr>
      <w:r w:rsidRPr="00795AEC">
        <w:rPr>
          <w:b/>
          <w:bCs/>
          <w:i/>
          <w:iCs/>
        </w:rPr>
        <w:t>ARTICULO “ARTE Y CIENCIA EN LA EDUCACIÓN BÁSICA: HACIA UN NUEVO EQUILIBRIO</w:t>
      </w:r>
    </w:p>
    <w:p w14:paraId="2323C2CF" w14:textId="77777777" w:rsidR="00795AEC" w:rsidRPr="00795AEC" w:rsidRDefault="00795AEC" w:rsidP="00795AEC">
      <w:pPr>
        <w:jc w:val="center"/>
        <w:rPr>
          <w:b/>
          <w:bCs/>
        </w:rPr>
      </w:pPr>
      <w:r w:rsidRPr="00795AEC">
        <w:rPr>
          <w:b/>
          <w:bCs/>
          <w:i/>
          <w:iCs/>
        </w:rPr>
        <w:t>ENTRE EL SABER Y EL SENTIR” DE LUCINA JIMENEZ.</w:t>
      </w:r>
    </w:p>
    <w:p w14:paraId="2DF5379F" w14:textId="77777777" w:rsidR="00795AEC" w:rsidRDefault="00795AEC" w:rsidP="00795AEC">
      <w:pPr>
        <w:jc w:val="center"/>
        <w:rPr>
          <w:b/>
          <w:bCs/>
          <w:i/>
          <w:iCs/>
        </w:rPr>
      </w:pPr>
      <w:r w:rsidRPr="00795AEC">
        <w:rPr>
          <w:b/>
          <w:bCs/>
          <w:i/>
          <w:iCs/>
        </w:rPr>
        <w:t>Revista Internacional del Magisterio No 49. Arte y Educación. Marzo 2.011</w:t>
      </w:r>
    </w:p>
    <w:p w14:paraId="63CF26E3" w14:textId="760C2386" w:rsidR="00A866B4" w:rsidRDefault="00A866B4" w:rsidP="00795AE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NOMBRE: DANNA SOFIA MEDINA OCHOA </w:t>
      </w:r>
    </w:p>
    <w:p w14:paraId="22EAFF05" w14:textId="25ACE0FB" w:rsidR="00A866B4" w:rsidRPr="00795AEC" w:rsidRDefault="006715FF" w:rsidP="00795AEC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63F31466" wp14:editId="5F16E273">
            <wp:extent cx="1406207" cy="1874943"/>
            <wp:effectExtent l="0" t="0" r="3810" b="0"/>
            <wp:docPr id="52203490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969" cy="1886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20E5E" w14:textId="7C80B543" w:rsidR="00795AEC" w:rsidRPr="0037028D" w:rsidRDefault="00795AEC" w:rsidP="0037028D">
      <w:pPr>
        <w:pStyle w:val="Prrafodelista"/>
        <w:numPr>
          <w:ilvl w:val="0"/>
          <w:numId w:val="4"/>
        </w:numPr>
        <w:rPr>
          <w:b/>
          <w:bCs/>
          <w:i/>
          <w:iCs/>
        </w:rPr>
      </w:pPr>
      <w:r w:rsidRPr="0037028D">
        <w:rPr>
          <w:b/>
          <w:bCs/>
          <w:i/>
          <w:iCs/>
        </w:rPr>
        <w:t>Desarrollar las perspectivas de la subordinación del pensamiento artístico</w:t>
      </w:r>
    </w:p>
    <w:p w14:paraId="13B39EB5" w14:textId="097CA6D1" w:rsidR="00795AEC" w:rsidRDefault="00795AEC" w:rsidP="000A3F99">
      <w:r>
        <w:t xml:space="preserve">En la el sistema educativo, el arte siempre se ha visto y se sigue considerando </w:t>
      </w:r>
      <w:r w:rsidR="000A3F99">
        <w:t>inferior</w:t>
      </w:r>
      <w:r>
        <w:t xml:space="preserve"> frente a otros conocimientos como la ciencia o la</w:t>
      </w:r>
      <w:r w:rsidR="000A3F99">
        <w:t>s</w:t>
      </w:r>
      <w:r>
        <w:t xml:space="preserve"> matemática</w:t>
      </w:r>
      <w:r w:rsidR="000A3F99">
        <w:t>s</w:t>
      </w:r>
      <w:r>
        <w:t xml:space="preserve"> entre otras, según el texto esto ocurre por varias razones primero algunos mitos que se tienen sobre el arte, como </w:t>
      </w:r>
      <w:r w:rsidR="000A3F99">
        <w:t xml:space="preserve">que </w:t>
      </w:r>
      <w:r>
        <w:t xml:space="preserve">se cree que la expresión artística no exige aprendizajes puesto que </w:t>
      </w:r>
      <w:r w:rsidR="000A3F99">
        <w:t xml:space="preserve">está </w:t>
      </w:r>
      <w:r>
        <w:t xml:space="preserve">ligada con dones </w:t>
      </w:r>
      <w:r w:rsidR="000A3F99">
        <w:t>innatos</w:t>
      </w:r>
      <w:r>
        <w:t xml:space="preserve"> y heredados</w:t>
      </w:r>
      <w:r w:rsidR="000A3F99">
        <w:t xml:space="preserve"> </w:t>
      </w:r>
      <w:r w:rsidR="0037028D">
        <w:t>así</w:t>
      </w:r>
      <w:r w:rsidR="000A3F99">
        <w:t xml:space="preserve"> mismo las habilidades que se requieren son distintas, que está relacionado solo con la creatividad, que este lenguaje solo es de los artistas y por esto mismo solo lo deben estudiar ellos y porque se cree que no es productivo por ende no se debe invertir tiempo en este. </w:t>
      </w:r>
    </w:p>
    <w:p w14:paraId="3EB42407" w14:textId="080741AD" w:rsidR="0037028D" w:rsidRDefault="000A3F99" w:rsidP="00795AEC">
      <w:r>
        <w:t xml:space="preserve">Sumado a esto </w:t>
      </w:r>
      <w:r w:rsidR="0037028D">
        <w:t>está</w:t>
      </w:r>
      <w:r>
        <w:t xml:space="preserve"> la instrumentalización del arte para apoyar otras materias y no es considerado un </w:t>
      </w:r>
      <w:r w:rsidR="0037028D">
        <w:t>conocimiento</w:t>
      </w:r>
      <w:r>
        <w:t xml:space="preserve"> por si mismo</w:t>
      </w:r>
      <w:r w:rsidR="0037028D">
        <w:t xml:space="preserve"> y por ultimo la falta de evaluación debilita su credibilidad</w:t>
      </w:r>
      <w:r w:rsidR="007633D8">
        <w:t xml:space="preserve"> y se piensa que no tienen objetivos, métodos ni procesos</w:t>
      </w:r>
      <w:r w:rsidR="0037028D">
        <w:t xml:space="preserve">. Por estas razones el arte se sigue viendo como un entretenimiento o complemento y no como un campo único y necesario para la educación y formación integral. </w:t>
      </w:r>
    </w:p>
    <w:p w14:paraId="667DCF4A" w14:textId="39593A5A" w:rsidR="00795AEC" w:rsidRPr="0037028D" w:rsidRDefault="00795AEC" w:rsidP="0037028D">
      <w:pPr>
        <w:pStyle w:val="Prrafodelista"/>
        <w:numPr>
          <w:ilvl w:val="0"/>
          <w:numId w:val="4"/>
        </w:numPr>
        <w:rPr>
          <w:b/>
          <w:bCs/>
          <w:i/>
          <w:iCs/>
        </w:rPr>
      </w:pPr>
      <w:r w:rsidRPr="0037028D">
        <w:rPr>
          <w:b/>
          <w:bCs/>
          <w:i/>
          <w:iCs/>
        </w:rPr>
        <w:t>Planteamientos frente al conocimiento del arte y la ciencia. En el siglo XXI que</w:t>
      </w:r>
    </w:p>
    <w:p w14:paraId="03862AFE" w14:textId="77777777" w:rsidR="00795AEC" w:rsidRDefault="00795AEC" w:rsidP="00795AEC">
      <w:pPr>
        <w:rPr>
          <w:b/>
          <w:bCs/>
          <w:i/>
          <w:iCs/>
        </w:rPr>
      </w:pPr>
      <w:r w:rsidRPr="0037028D">
        <w:rPr>
          <w:b/>
          <w:bCs/>
          <w:i/>
          <w:iCs/>
        </w:rPr>
        <w:t>nociones del pensamiento se han transformado.</w:t>
      </w:r>
    </w:p>
    <w:p w14:paraId="72CB41DF" w14:textId="7B7B6D93" w:rsidR="00F350AF" w:rsidRDefault="00F350AF" w:rsidP="00795AEC">
      <w:pPr>
        <w:rPr>
          <w:i/>
          <w:iCs/>
        </w:rPr>
      </w:pPr>
      <w:r>
        <w:rPr>
          <w:i/>
          <w:iCs/>
        </w:rPr>
        <w:t>Durante el siglo</w:t>
      </w:r>
      <w:r w:rsidR="00D637F6">
        <w:rPr>
          <w:i/>
          <w:iCs/>
        </w:rPr>
        <w:t xml:space="preserve"> XXI</w:t>
      </w:r>
      <w:r>
        <w:rPr>
          <w:i/>
          <w:iCs/>
        </w:rPr>
        <w:t xml:space="preserve"> se evidenciaron varios cambios en el pensamiento sobre el arte ya que no solo hay una forma de construcción del conocimiento y esto evidencia una mayor conciencia y diversidad de perspectivas sobre la inteligencia, ya no </w:t>
      </w:r>
      <w:r w:rsidR="00704083">
        <w:rPr>
          <w:i/>
          <w:iCs/>
        </w:rPr>
        <w:t>supone</w:t>
      </w:r>
      <w:r>
        <w:rPr>
          <w:i/>
          <w:iCs/>
        </w:rPr>
        <w:t xml:space="preserve"> solo un conocimiento </w:t>
      </w:r>
      <w:r w:rsidR="00704083">
        <w:rPr>
          <w:i/>
          <w:iCs/>
        </w:rPr>
        <w:t>lineal,</w:t>
      </w:r>
      <w:r>
        <w:rPr>
          <w:i/>
          <w:iCs/>
        </w:rPr>
        <w:t xml:space="preserve"> sino que se reconocen otros procesos cognitivos. Se evidencian camios en el </w:t>
      </w:r>
      <w:r w:rsidR="00704083">
        <w:rPr>
          <w:i/>
          <w:iCs/>
        </w:rPr>
        <w:t>pensamiento</w:t>
      </w:r>
      <w:r>
        <w:rPr>
          <w:i/>
          <w:iCs/>
        </w:rPr>
        <w:t xml:space="preserve"> de ciertos conceptos del arte ya no se entiende la representación solo como </w:t>
      </w:r>
      <w:r w:rsidR="00704083">
        <w:rPr>
          <w:i/>
          <w:iCs/>
        </w:rPr>
        <w:t xml:space="preserve">imitaciones presenciales sino </w:t>
      </w:r>
      <w:r w:rsidR="00704083">
        <w:rPr>
          <w:i/>
          <w:iCs/>
        </w:rPr>
        <w:lastRenderedPageBreak/>
        <w:t xml:space="preserve">también simulación, escenas virtuales y narrativas de la vida cotidiana lo que desarrolla capacidades para relacionarse con lo real y lo virtual. </w:t>
      </w:r>
    </w:p>
    <w:p w14:paraId="3A63D1E5" w14:textId="483BCD0E" w:rsidR="00EB11BC" w:rsidRDefault="00704083" w:rsidP="00795AEC">
      <w:pPr>
        <w:rPr>
          <w:i/>
          <w:iCs/>
        </w:rPr>
      </w:pPr>
      <w:r>
        <w:rPr>
          <w:i/>
          <w:iCs/>
        </w:rPr>
        <w:t xml:space="preserve">Sumado a esto la experiencia estética se convierte en una forma de entender nuestro mundo y el de los demás y esto es una forma </w:t>
      </w:r>
      <w:r w:rsidR="00EB11BC">
        <w:rPr>
          <w:i/>
          <w:iCs/>
        </w:rPr>
        <w:t>más</w:t>
      </w:r>
      <w:r>
        <w:rPr>
          <w:i/>
          <w:iCs/>
        </w:rPr>
        <w:t xml:space="preserve"> de conocimiento,</w:t>
      </w:r>
      <w:r w:rsidR="00EB11BC">
        <w:rPr>
          <w:i/>
          <w:iCs/>
        </w:rPr>
        <w:t xml:space="preserve"> </w:t>
      </w:r>
      <w:r>
        <w:rPr>
          <w:i/>
          <w:iCs/>
        </w:rPr>
        <w:t>el arte</w:t>
      </w:r>
      <w:r w:rsidR="00EB11BC">
        <w:rPr>
          <w:i/>
          <w:iCs/>
        </w:rPr>
        <w:t xml:space="preserve"> </w:t>
      </w:r>
      <w:r>
        <w:rPr>
          <w:i/>
          <w:iCs/>
        </w:rPr>
        <w:t>aporta imaginación creatividad y pensamiento flexible lo cual es necesarios para la vida cotidiana</w:t>
      </w:r>
      <w:r w:rsidR="00EB11BC">
        <w:rPr>
          <w:i/>
          <w:iCs/>
        </w:rPr>
        <w:t xml:space="preserve">. </w:t>
      </w:r>
    </w:p>
    <w:p w14:paraId="324BB214" w14:textId="77777777" w:rsidR="00EB11BC" w:rsidRDefault="00EB11BC" w:rsidP="00795AEC">
      <w:pPr>
        <w:rPr>
          <w:i/>
          <w:iCs/>
        </w:rPr>
      </w:pPr>
      <w:r>
        <w:rPr>
          <w:i/>
          <w:iCs/>
        </w:rPr>
        <w:t xml:space="preserve">Ahora se reconoce que la construcción del conocimiento no solo es repetición y comprobación sino también exploración sensibilidad y nuevas formas de representaciones lo que ayuda a comprender que le arte desarrolla estrategias cognitivas múltiples y conectadas con la vida cotidiana. </w:t>
      </w:r>
    </w:p>
    <w:p w14:paraId="2F3B4D86" w14:textId="093389A4" w:rsidR="00795AEC" w:rsidRDefault="00795AEC" w:rsidP="00795AEC">
      <w:pPr>
        <w:pStyle w:val="Prrafodelista"/>
        <w:numPr>
          <w:ilvl w:val="0"/>
          <w:numId w:val="4"/>
        </w:numPr>
        <w:rPr>
          <w:b/>
          <w:bCs/>
          <w:i/>
          <w:iCs/>
        </w:rPr>
      </w:pPr>
      <w:r w:rsidRPr="00EB11BC">
        <w:rPr>
          <w:b/>
          <w:bCs/>
          <w:i/>
          <w:iCs/>
        </w:rPr>
        <w:t>Desarrollar las perspectivas del estatuto teórico del arte como campo de</w:t>
      </w:r>
      <w:r w:rsidR="00EB11BC">
        <w:rPr>
          <w:b/>
          <w:bCs/>
          <w:i/>
          <w:iCs/>
        </w:rPr>
        <w:t xml:space="preserve"> </w:t>
      </w:r>
      <w:r w:rsidRPr="00EB11BC">
        <w:rPr>
          <w:b/>
          <w:bCs/>
          <w:i/>
          <w:iCs/>
        </w:rPr>
        <w:t>conocimiento.</w:t>
      </w:r>
    </w:p>
    <w:p w14:paraId="7CE784F2" w14:textId="51F201FE" w:rsidR="00EB11BC" w:rsidRDefault="00EB11BC" w:rsidP="00EB11BC">
      <w:pPr>
        <w:pStyle w:val="Prrafodelista"/>
        <w:rPr>
          <w:i/>
          <w:iCs/>
        </w:rPr>
      </w:pPr>
      <w:r>
        <w:rPr>
          <w:i/>
          <w:iCs/>
        </w:rPr>
        <w:t>El ar</w:t>
      </w:r>
      <w:r w:rsidR="007633D8">
        <w:rPr>
          <w:i/>
          <w:iCs/>
        </w:rPr>
        <w:t>t</w:t>
      </w:r>
      <w:r>
        <w:rPr>
          <w:i/>
          <w:iCs/>
        </w:rPr>
        <w:t xml:space="preserve">e debe ser considerado un campo de conocimiento ya que: </w:t>
      </w:r>
    </w:p>
    <w:p w14:paraId="03E184C1" w14:textId="05587C61" w:rsidR="00EB11BC" w:rsidRDefault="00EB11BC" w:rsidP="007633D8">
      <w:pPr>
        <w:pStyle w:val="Prrafodelista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Permite construir significados, interpretar la realidad</w:t>
      </w:r>
      <w:r w:rsidR="007A15D9">
        <w:rPr>
          <w:i/>
          <w:iCs/>
        </w:rPr>
        <w:t xml:space="preserve"> no solo y términos de la representación que hacen de ella, sino que ha contribuido a la creación de nuevos objetos, relaciones sociales</w:t>
      </w:r>
      <w:r>
        <w:rPr>
          <w:i/>
          <w:iCs/>
        </w:rPr>
        <w:t xml:space="preserve"> y generar nuevas formas de aprendizaje</w:t>
      </w:r>
    </w:p>
    <w:p w14:paraId="5E1C7F11" w14:textId="7EBE4EA0" w:rsidR="007633D8" w:rsidRDefault="007633D8" w:rsidP="007A15D9">
      <w:pPr>
        <w:pStyle w:val="Prrafodelista"/>
        <w:numPr>
          <w:ilvl w:val="0"/>
          <w:numId w:val="5"/>
        </w:numPr>
        <w:rPr>
          <w:i/>
          <w:iCs/>
        </w:rPr>
      </w:pPr>
      <w:r w:rsidRPr="007633D8">
        <w:rPr>
          <w:i/>
          <w:iCs/>
        </w:rPr>
        <w:t xml:space="preserve">Genera el desarrollo de habilidades cognitivas y aptitudes </w:t>
      </w:r>
    </w:p>
    <w:p w14:paraId="182A8BC1" w14:textId="77777777" w:rsidR="007A15D9" w:rsidRPr="007A15D9" w:rsidRDefault="007A15D9" w:rsidP="007A15D9">
      <w:pPr>
        <w:pStyle w:val="Prrafodelista"/>
        <w:ind w:left="1080"/>
        <w:rPr>
          <w:i/>
          <w:iCs/>
        </w:rPr>
      </w:pPr>
    </w:p>
    <w:p w14:paraId="1119D9E3" w14:textId="55E92E39" w:rsidR="00795AEC" w:rsidRPr="007A15D9" w:rsidRDefault="00795AEC" w:rsidP="007A15D9">
      <w:pPr>
        <w:pStyle w:val="Prrafodelista"/>
        <w:numPr>
          <w:ilvl w:val="0"/>
          <w:numId w:val="4"/>
        </w:numPr>
        <w:rPr>
          <w:b/>
          <w:bCs/>
          <w:i/>
          <w:iCs/>
        </w:rPr>
      </w:pPr>
      <w:r w:rsidRPr="007A15D9">
        <w:rPr>
          <w:b/>
          <w:bCs/>
          <w:i/>
          <w:iCs/>
        </w:rPr>
        <w:t>A partir del articulo defina y de ejemplos de los siguientes conceptos (Experiencias</w:t>
      </w:r>
    </w:p>
    <w:p w14:paraId="7FC9C081" w14:textId="77777777" w:rsidR="00795AEC" w:rsidRPr="007A15D9" w:rsidRDefault="00795AEC" w:rsidP="00795AEC">
      <w:pPr>
        <w:rPr>
          <w:b/>
          <w:bCs/>
          <w:i/>
          <w:iCs/>
        </w:rPr>
      </w:pPr>
      <w:r w:rsidRPr="007A15D9">
        <w:rPr>
          <w:b/>
          <w:bCs/>
          <w:i/>
          <w:iCs/>
        </w:rPr>
        <w:t>artísticas en imágenes, pinturas, caricaturas o videos,</w:t>
      </w:r>
      <w:r w:rsidRPr="007A15D9">
        <w:rPr>
          <w:b/>
          <w:bCs/>
          <w:i/>
          <w:iCs/>
        </w:rPr>
        <w:t xml:space="preserve"> </w:t>
      </w:r>
      <w:r w:rsidRPr="007A15D9">
        <w:rPr>
          <w:b/>
          <w:bCs/>
          <w:i/>
          <w:iCs/>
        </w:rPr>
        <w:t>performance, instalaciones,</w:t>
      </w:r>
      <w:r w:rsidRPr="007A15D9">
        <w:rPr>
          <w:b/>
          <w:bCs/>
          <w:i/>
          <w:iCs/>
        </w:rPr>
        <w:t xml:space="preserve"> </w:t>
      </w:r>
      <w:r w:rsidRPr="007A15D9">
        <w:rPr>
          <w:b/>
          <w:bCs/>
          <w:i/>
          <w:iCs/>
        </w:rPr>
        <w:t>etc.):</w:t>
      </w:r>
    </w:p>
    <w:p w14:paraId="79EB1AD5" w14:textId="2BC58EB2" w:rsidR="00795AEC" w:rsidRDefault="00795AEC" w:rsidP="00795AEC">
      <w:r>
        <w:t>- La inestabilidad</w:t>
      </w:r>
      <w:r w:rsidR="00085132">
        <w:t xml:space="preserve"> son las situaciones cambiantes, insertas, complejas o no esperadas donde no solo hay una respuesta sino distintos caminos que se pueden transformar. </w:t>
      </w:r>
    </w:p>
    <w:p w14:paraId="2400B32C" w14:textId="01DA265B" w:rsidR="00652F64" w:rsidRDefault="00EA2389" w:rsidP="00795AEC">
      <w:r>
        <w:t>E</w:t>
      </w:r>
      <w:r w:rsidR="00652F64">
        <w:t>jemplo</w:t>
      </w:r>
      <w:r>
        <w:t xml:space="preserve">: </w:t>
      </w:r>
      <w:r w:rsidRPr="00EA2389">
        <w:t>https://vt.tiktok.com/ZSAq1Vcpv/</w:t>
      </w:r>
    </w:p>
    <w:p w14:paraId="4B7154E4" w14:textId="3A7EDC17" w:rsidR="00795AEC" w:rsidRDefault="00795AEC" w:rsidP="00795AEC">
      <w:r>
        <w:t>- La incertidumbre</w:t>
      </w:r>
      <w:r w:rsidR="00085132">
        <w:t xml:space="preserve"> es no saber que va a suceder con exactitud, no saber que camino elegir lo que es una oportunidad para explorar, crear y aprender de lo nuevo. </w:t>
      </w:r>
    </w:p>
    <w:p w14:paraId="21BE2F59" w14:textId="5876464A" w:rsidR="00785812" w:rsidRDefault="00EA2389" w:rsidP="00795AEC">
      <w:r>
        <w:t>Ejemplo</w:t>
      </w:r>
      <w:r w:rsidR="0085103A">
        <w:t>:</w:t>
      </w:r>
      <w:r w:rsidR="00785812">
        <w:t xml:space="preserve"> </w:t>
      </w:r>
      <w:r w:rsidR="00785812" w:rsidRPr="00785812">
        <w:t>“El hijo del hombre” de René Magritte (1964)</w:t>
      </w:r>
    </w:p>
    <w:p w14:paraId="49282F51" w14:textId="77777777" w:rsidR="00785812" w:rsidRDefault="0085103A" w:rsidP="00795AEC">
      <w:r>
        <w:t xml:space="preserve"> </w:t>
      </w:r>
      <w:r>
        <w:rPr>
          <w:noProof/>
        </w:rPr>
        <w:drawing>
          <wp:inline distT="0" distB="0" distL="0" distR="0" wp14:anchorId="28911177" wp14:editId="0DCF29A0">
            <wp:extent cx="1790700" cy="2533650"/>
            <wp:effectExtent l="0" t="0" r="0" b="0"/>
            <wp:docPr id="8523105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5812">
        <w:t xml:space="preserve">  </w:t>
      </w:r>
    </w:p>
    <w:p w14:paraId="55D27DE0" w14:textId="7363F651" w:rsidR="00795AEC" w:rsidRDefault="00795AEC" w:rsidP="00795AEC">
      <w:r>
        <w:t>- Lo efímero</w:t>
      </w:r>
      <w:r w:rsidR="00085132">
        <w:t xml:space="preserve"> es lo que pasa rápido o dura poco tiempo o lo que no permanece, como una emoción una experiencia o i momento del día. </w:t>
      </w:r>
    </w:p>
    <w:p w14:paraId="41B2A06C" w14:textId="4BB8B4E7" w:rsidR="00BC7C6D" w:rsidRDefault="00BC7C6D" w:rsidP="00795AEC">
      <w:r>
        <w:lastRenderedPageBreak/>
        <w:t xml:space="preserve">Ejemplo: </w:t>
      </w:r>
      <w:r w:rsidR="0057704A">
        <w:t>“</w:t>
      </w:r>
      <w:r w:rsidRPr="00BC7C6D">
        <w:t>Impresión, sol naciente” de Claude Monet (1872)</w:t>
      </w:r>
    </w:p>
    <w:p w14:paraId="224C468D" w14:textId="5B2DCD5A" w:rsidR="0057704A" w:rsidRDefault="0057704A" w:rsidP="00795AEC">
      <w:r>
        <w:rPr>
          <w:noProof/>
        </w:rPr>
        <w:drawing>
          <wp:inline distT="0" distB="0" distL="0" distR="0" wp14:anchorId="72C58A81" wp14:editId="1BD9CE99">
            <wp:extent cx="2533650" cy="1315863"/>
            <wp:effectExtent l="0" t="0" r="0" b="0"/>
            <wp:docPr id="96670735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95" cy="1319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3EC6B" w14:textId="71AD812E" w:rsidR="00795AEC" w:rsidRDefault="00795AEC" w:rsidP="00795AEC">
      <w:r>
        <w:t>- Lo polisémico</w:t>
      </w:r>
      <w:r w:rsidR="00546626">
        <w:t xml:space="preserve"> es algo que tiene varias formas de verse o se puede entender de distintas formas dependiendo de distintos factores. </w:t>
      </w:r>
    </w:p>
    <w:p w14:paraId="1E70048D" w14:textId="77777777" w:rsidR="00027136" w:rsidRDefault="0057704A" w:rsidP="00795AEC">
      <w:r>
        <w:t xml:space="preserve">Ejemplo: </w:t>
      </w:r>
    </w:p>
    <w:p w14:paraId="1D5FC34D" w14:textId="2F530192" w:rsidR="0057704A" w:rsidRDefault="00027136" w:rsidP="00795AEC">
      <w:r>
        <w:rPr>
          <w:noProof/>
        </w:rPr>
        <w:drawing>
          <wp:inline distT="0" distB="0" distL="0" distR="0" wp14:anchorId="260A8627" wp14:editId="485F558F">
            <wp:extent cx="2133600" cy="2133600"/>
            <wp:effectExtent l="0" t="0" r="0" b="0"/>
            <wp:docPr id="54902258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189E1" w14:textId="497883C4" w:rsidR="00795AEC" w:rsidRDefault="00795AEC" w:rsidP="00795AEC">
      <w:r>
        <w:t>- Lo emergente</w:t>
      </w:r>
      <w:r w:rsidR="00546626">
        <w:t xml:space="preserve"> son cosas nuevas que aparecen sin esperarlo o espontáneamente es lo que surge de repente como resultados de procesos creativos  </w:t>
      </w:r>
    </w:p>
    <w:p w14:paraId="1060B1BF" w14:textId="42F8190B" w:rsidR="00027136" w:rsidRDefault="00027136" w:rsidP="00795AEC">
      <w:r>
        <w:t xml:space="preserve">Ejemplo: </w:t>
      </w:r>
      <w:r w:rsidR="00761A3A">
        <w:t xml:space="preserve"> </w:t>
      </w:r>
      <w:r w:rsidR="00761A3A" w:rsidRPr="00761A3A">
        <w:t>Hieronymus Bosch (El Bosco), pintada entre 1490 y 1500</w:t>
      </w:r>
    </w:p>
    <w:p w14:paraId="7C5229FF" w14:textId="5B133477" w:rsidR="00761A3A" w:rsidRDefault="00761A3A" w:rsidP="00795AEC">
      <w:r>
        <w:rPr>
          <w:noProof/>
        </w:rPr>
        <w:drawing>
          <wp:inline distT="0" distB="0" distL="0" distR="0" wp14:anchorId="28C65F51" wp14:editId="677DAAED">
            <wp:extent cx="4152900" cy="2209800"/>
            <wp:effectExtent l="0" t="0" r="0" b="0"/>
            <wp:docPr id="125257218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D095C" w14:textId="03566CCA" w:rsidR="009D3703" w:rsidRDefault="009D3703" w:rsidP="00795AEC"/>
    <w:p w14:paraId="668FE2FC" w14:textId="77777777" w:rsidR="00A866B4" w:rsidRDefault="00A866B4" w:rsidP="00795AEC"/>
    <w:sectPr w:rsidR="00A866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E22"/>
    <w:multiLevelType w:val="hybridMultilevel"/>
    <w:tmpl w:val="02E2D6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B007E"/>
    <w:multiLevelType w:val="hybridMultilevel"/>
    <w:tmpl w:val="9A58D2E2"/>
    <w:lvl w:ilvl="0" w:tplc="E1202D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068A"/>
    <w:multiLevelType w:val="hybridMultilevel"/>
    <w:tmpl w:val="DE0C1FC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F4B"/>
    <w:multiLevelType w:val="hybridMultilevel"/>
    <w:tmpl w:val="E5D0DC5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25970"/>
    <w:multiLevelType w:val="hybridMultilevel"/>
    <w:tmpl w:val="E7DEB7F6"/>
    <w:lvl w:ilvl="0" w:tplc="F97EE3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1250928">
    <w:abstractNumId w:val="3"/>
  </w:num>
  <w:num w:numId="2" w16cid:durableId="1713186363">
    <w:abstractNumId w:val="1"/>
  </w:num>
  <w:num w:numId="3" w16cid:durableId="667514951">
    <w:abstractNumId w:val="0"/>
  </w:num>
  <w:num w:numId="4" w16cid:durableId="460611231">
    <w:abstractNumId w:val="2"/>
  </w:num>
  <w:num w:numId="5" w16cid:durableId="1127579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C"/>
    <w:rsid w:val="00027136"/>
    <w:rsid w:val="00085132"/>
    <w:rsid w:val="000A3F99"/>
    <w:rsid w:val="000C4BE8"/>
    <w:rsid w:val="0037028D"/>
    <w:rsid w:val="00546626"/>
    <w:rsid w:val="0057704A"/>
    <w:rsid w:val="006249E6"/>
    <w:rsid w:val="00652F64"/>
    <w:rsid w:val="006715FF"/>
    <w:rsid w:val="006B57A7"/>
    <w:rsid w:val="00704083"/>
    <w:rsid w:val="00761A3A"/>
    <w:rsid w:val="007633D8"/>
    <w:rsid w:val="00785812"/>
    <w:rsid w:val="00795AEC"/>
    <w:rsid w:val="007A15D9"/>
    <w:rsid w:val="0085103A"/>
    <w:rsid w:val="009D3703"/>
    <w:rsid w:val="00A25A81"/>
    <w:rsid w:val="00A866B4"/>
    <w:rsid w:val="00BC7C6D"/>
    <w:rsid w:val="00D637F6"/>
    <w:rsid w:val="00EA2389"/>
    <w:rsid w:val="00EB11BC"/>
    <w:rsid w:val="00F350AF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3591DBE"/>
  <w15:chartTrackingRefBased/>
  <w15:docId w15:val="{961E23F0-043C-4878-BFFD-1060A391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5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5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5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5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5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5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5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5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5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5A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5A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5A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5A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5A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5A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5A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5A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5A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5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5A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5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Sofia Medina Ochoa</dc:creator>
  <cp:keywords/>
  <dc:description/>
  <cp:lastModifiedBy>Danna Sofia Medina Ochoa</cp:lastModifiedBy>
  <cp:revision>13</cp:revision>
  <dcterms:created xsi:type="dcterms:W3CDTF">2025-08-31T16:45:00Z</dcterms:created>
  <dcterms:modified xsi:type="dcterms:W3CDTF">2025-08-31T19:48:00Z</dcterms:modified>
</cp:coreProperties>
</file>