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B03CD" w14:textId="77777777" w:rsidR="00434241" w:rsidRDefault="00F6510E">
      <w:pPr>
        <w:spacing w:line="267" w:lineRule="auto"/>
        <w:ind w:left="10" w:right="9"/>
        <w:jc w:val="center"/>
      </w:pPr>
      <w:r>
        <w:rPr>
          <w:b/>
          <w:i/>
          <w:sz w:val="24"/>
        </w:rPr>
        <w:t xml:space="preserve">UNIVERSIDAD DISTRITAL FRANCISCO JOSE DE CALDAS </w:t>
      </w:r>
    </w:p>
    <w:p w14:paraId="748DD2D2" w14:textId="77777777" w:rsidR="00434241" w:rsidRDefault="00F6510E">
      <w:pPr>
        <w:spacing w:line="267" w:lineRule="auto"/>
        <w:ind w:left="10" w:right="8"/>
        <w:jc w:val="center"/>
      </w:pPr>
      <w:r>
        <w:rPr>
          <w:b/>
          <w:i/>
          <w:sz w:val="24"/>
        </w:rPr>
        <w:t xml:space="preserve">LICENCIATURA EN EDUCACIÓN INFANTIL </w:t>
      </w:r>
    </w:p>
    <w:p w14:paraId="7FDDAC29" w14:textId="77777777" w:rsidR="00434241" w:rsidRDefault="00F6510E">
      <w:pPr>
        <w:spacing w:line="267" w:lineRule="auto"/>
        <w:ind w:left="10" w:right="2"/>
        <w:jc w:val="center"/>
      </w:pPr>
      <w:r>
        <w:rPr>
          <w:b/>
          <w:i/>
          <w:sz w:val="24"/>
        </w:rPr>
        <w:t xml:space="preserve">TALLER </w:t>
      </w:r>
    </w:p>
    <w:p w14:paraId="7622940E" w14:textId="77777777" w:rsidR="00434241" w:rsidRDefault="00F6510E">
      <w:pPr>
        <w:spacing w:line="267" w:lineRule="auto"/>
        <w:ind w:left="10" w:right="0"/>
        <w:jc w:val="center"/>
      </w:pPr>
      <w:r>
        <w:rPr>
          <w:b/>
          <w:i/>
          <w:sz w:val="24"/>
        </w:rPr>
        <w:t xml:space="preserve">ARTICULO “ARTE Y CIENCIA EN LA EDUCACIÓN BÁSICA: HACIA UN NUEVO EQUILIBRIO </w:t>
      </w:r>
    </w:p>
    <w:p w14:paraId="2796E455" w14:textId="77777777" w:rsidR="00434241" w:rsidRDefault="00F6510E">
      <w:pPr>
        <w:spacing w:line="267" w:lineRule="auto"/>
        <w:ind w:left="10" w:right="7"/>
        <w:jc w:val="center"/>
      </w:pPr>
      <w:r>
        <w:rPr>
          <w:b/>
          <w:i/>
          <w:sz w:val="24"/>
        </w:rPr>
        <w:t xml:space="preserve">ENTRE EL SABER Y EL SENTIR” DE LUCINA JIMENEZ. </w:t>
      </w:r>
    </w:p>
    <w:p w14:paraId="62C26579" w14:textId="77777777" w:rsidR="00434241" w:rsidRDefault="00F6510E">
      <w:pPr>
        <w:spacing w:line="267" w:lineRule="auto"/>
        <w:ind w:left="10" w:right="9"/>
        <w:jc w:val="center"/>
      </w:pPr>
      <w:r>
        <w:rPr>
          <w:b/>
          <w:i/>
          <w:sz w:val="24"/>
        </w:rPr>
        <w:t xml:space="preserve">Revista Internacional del Magisterio No 49. Arte y Educación. Marzo 2.011 </w:t>
      </w:r>
    </w:p>
    <w:p w14:paraId="56BBAF91" w14:textId="77777777" w:rsidR="00434241" w:rsidRDefault="00F6510E">
      <w:pPr>
        <w:spacing w:line="267" w:lineRule="auto"/>
        <w:ind w:left="10"/>
        <w:jc w:val="center"/>
      </w:pPr>
      <w:r>
        <w:rPr>
          <w:b/>
          <w:i/>
          <w:sz w:val="24"/>
        </w:rPr>
        <w:t xml:space="preserve">ESTE EJERCICIO SE DISCUTIRÁ EL 16 DE FEBBRERO </w:t>
      </w:r>
    </w:p>
    <w:p w14:paraId="794B3AFE" w14:textId="77777777" w:rsidR="00434241" w:rsidRDefault="00F6510E">
      <w:pPr>
        <w:spacing w:after="180" w:line="259" w:lineRule="auto"/>
        <w:ind w:left="57" w:right="0" w:firstLine="0"/>
        <w:jc w:val="center"/>
      </w:pPr>
      <w:r>
        <w:rPr>
          <w:b/>
          <w:i/>
          <w:sz w:val="24"/>
        </w:rPr>
        <w:t xml:space="preserve"> </w:t>
      </w:r>
    </w:p>
    <w:p w14:paraId="56232300" w14:textId="77777777" w:rsidR="00434241" w:rsidRDefault="00F6510E">
      <w:pPr>
        <w:spacing w:after="199" w:line="275" w:lineRule="auto"/>
        <w:ind w:left="0" w:right="0" w:firstLine="0"/>
        <w:jc w:val="left"/>
      </w:pPr>
      <w:r>
        <w:rPr>
          <w:b/>
          <w:i/>
          <w:sz w:val="24"/>
        </w:rPr>
        <w:t xml:space="preserve">A partir de la lectura individual del artículo Lucina Jiménez, realice el siguiente taller, compártalo en el foro. </w:t>
      </w:r>
    </w:p>
    <w:p w14:paraId="1D029317" w14:textId="77777777" w:rsidR="00434241" w:rsidRDefault="00F6510E">
      <w:pPr>
        <w:spacing w:after="196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14:paraId="06D195E7" w14:textId="77777777" w:rsidR="00434241" w:rsidRDefault="00F6510E">
      <w:pPr>
        <w:numPr>
          <w:ilvl w:val="0"/>
          <w:numId w:val="1"/>
        </w:numPr>
        <w:spacing w:after="8"/>
        <w:ind w:right="0" w:hanging="360"/>
        <w:jc w:val="left"/>
      </w:pPr>
      <w:r>
        <w:rPr>
          <w:b/>
          <w:i/>
        </w:rPr>
        <w:t xml:space="preserve">Desarrollar las perspectivas de la subordinación del pensamiento artístico. </w:t>
      </w:r>
    </w:p>
    <w:p w14:paraId="31706967" w14:textId="77777777" w:rsidR="00434241" w:rsidRDefault="00F6510E">
      <w:pPr>
        <w:ind w:right="0"/>
      </w:pPr>
      <w:r>
        <w:t xml:space="preserve">El pensamiento artístico ha quedado en segundo plano dentro de la educación porque muchas personas consideran que el arte no tiene la misma relevancia que materias como matemáticas o ciencias. Existe la idea de que el arte es solo para quienes tienen un talento innato, que no requiere estudio o que únicamente cumple una función de entretenimiento. Por esta razón, en las escuelas suele tratarse como una asignatura secundaria y no como un conocimiento riguroso o fundamental. </w:t>
      </w:r>
    </w:p>
    <w:p w14:paraId="40886DE2" w14:textId="77777777" w:rsidR="00434241" w:rsidRDefault="00F6510E">
      <w:pPr>
        <w:spacing w:after="181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14:paraId="4CEC4C4B" w14:textId="77777777" w:rsidR="00434241" w:rsidRDefault="00F6510E">
      <w:pPr>
        <w:spacing w:after="182" w:line="259" w:lineRule="auto"/>
        <w:ind w:left="720" w:right="0" w:firstLine="0"/>
        <w:jc w:val="left"/>
      </w:pPr>
      <w:r>
        <w:t xml:space="preserve"> </w:t>
      </w:r>
    </w:p>
    <w:p w14:paraId="2037C73E" w14:textId="77777777" w:rsidR="00434241" w:rsidRDefault="00F6510E">
      <w:pPr>
        <w:numPr>
          <w:ilvl w:val="0"/>
          <w:numId w:val="1"/>
        </w:numPr>
        <w:ind w:right="0" w:hanging="360"/>
        <w:jc w:val="left"/>
      </w:pPr>
      <w:r>
        <w:rPr>
          <w:b/>
          <w:i/>
        </w:rPr>
        <w:t xml:space="preserve">Planteamientos frente al conocimiento del arte y la ciencia. En el siglo XXI que nociones del pensamiento se han transformado. </w:t>
      </w:r>
    </w:p>
    <w:p w14:paraId="16E361E1" w14:textId="77777777" w:rsidR="00434241" w:rsidRDefault="00F6510E">
      <w:pPr>
        <w:ind w:left="-5" w:right="0"/>
      </w:pPr>
      <w:r>
        <w:t xml:space="preserve">La autora plantea que el siglo XXI exige reconciliar el saber y el sentir. </w:t>
      </w:r>
    </w:p>
    <w:p w14:paraId="2C2EABBD" w14:textId="77777777" w:rsidR="00434241" w:rsidRDefault="00F6510E">
      <w:pPr>
        <w:ind w:left="-5" w:right="0"/>
      </w:pPr>
      <w:r>
        <w:t xml:space="preserve">Crisis del modelo tradicional de conocimiento </w:t>
      </w:r>
    </w:p>
    <w:p w14:paraId="157F3194" w14:textId="77777777" w:rsidR="00434241" w:rsidRDefault="00F6510E">
      <w:pPr>
        <w:spacing w:after="182" w:line="259" w:lineRule="auto"/>
        <w:ind w:left="-5" w:right="0"/>
        <w:jc w:val="left"/>
      </w:pPr>
      <w:r>
        <w:rPr>
          <w:b/>
        </w:rPr>
        <w:t xml:space="preserve">Antes: </w:t>
      </w:r>
    </w:p>
    <w:p w14:paraId="4B9DABEB" w14:textId="77777777" w:rsidR="00434241" w:rsidRDefault="00F6510E">
      <w:pPr>
        <w:ind w:left="-5" w:right="0"/>
      </w:pPr>
      <w:r>
        <w:t xml:space="preserve">Existía una sola racionalidad: el método científico. El conocimiento era lineal, secuencial y repetitivo. </w:t>
      </w:r>
    </w:p>
    <w:p w14:paraId="7AD93633" w14:textId="77777777" w:rsidR="00434241" w:rsidRDefault="00F6510E">
      <w:pPr>
        <w:spacing w:after="182" w:line="259" w:lineRule="auto"/>
        <w:ind w:left="-5" w:right="0"/>
        <w:jc w:val="left"/>
      </w:pPr>
      <w:r>
        <w:rPr>
          <w:b/>
        </w:rPr>
        <w:t xml:space="preserve">Hoy: </w:t>
      </w:r>
    </w:p>
    <w:p w14:paraId="7A014EF1" w14:textId="77777777" w:rsidR="00434241" w:rsidRDefault="00F6510E">
      <w:pPr>
        <w:ind w:left="-5" w:right="0"/>
      </w:pPr>
      <w:r>
        <w:t xml:space="preserve">El conocimiento es complejo, diverso y multidimensional.  </w:t>
      </w:r>
    </w:p>
    <w:p w14:paraId="1F3E5C87" w14:textId="77777777" w:rsidR="00434241" w:rsidRDefault="00F6510E">
      <w:pPr>
        <w:spacing w:after="181" w:line="259" w:lineRule="auto"/>
        <w:ind w:left="0" w:right="0" w:firstLine="0"/>
        <w:jc w:val="left"/>
      </w:pPr>
      <w:r>
        <w:t xml:space="preserve"> </w:t>
      </w:r>
    </w:p>
    <w:p w14:paraId="36706CF4" w14:textId="77777777" w:rsidR="00434241" w:rsidRDefault="00F6510E">
      <w:pPr>
        <w:spacing w:after="181" w:line="259" w:lineRule="auto"/>
        <w:ind w:left="0" w:right="0" w:firstLine="0"/>
        <w:jc w:val="left"/>
      </w:pPr>
      <w:r>
        <w:t xml:space="preserve"> </w:t>
      </w:r>
    </w:p>
    <w:p w14:paraId="1210922D" w14:textId="77777777" w:rsidR="00434241" w:rsidRDefault="00F6510E">
      <w:pPr>
        <w:spacing w:after="182" w:line="259" w:lineRule="auto"/>
        <w:ind w:left="0" w:right="0" w:firstLine="0"/>
        <w:jc w:val="left"/>
      </w:pPr>
      <w:r>
        <w:t xml:space="preserve"> </w:t>
      </w:r>
    </w:p>
    <w:p w14:paraId="20C49168" w14:textId="77777777" w:rsidR="00434241" w:rsidRDefault="00F6510E">
      <w:pPr>
        <w:spacing w:after="181" w:line="259" w:lineRule="auto"/>
        <w:ind w:left="0" w:right="0" w:firstLine="0"/>
        <w:jc w:val="left"/>
      </w:pPr>
      <w:r>
        <w:t xml:space="preserve"> </w:t>
      </w:r>
    </w:p>
    <w:p w14:paraId="300AFA14" w14:textId="77777777" w:rsidR="00434241" w:rsidRDefault="00F6510E">
      <w:pPr>
        <w:spacing w:after="182" w:line="259" w:lineRule="auto"/>
        <w:ind w:left="-5" w:right="0"/>
        <w:jc w:val="left"/>
      </w:pPr>
      <w:r>
        <w:rPr>
          <w:b/>
        </w:rPr>
        <w:t xml:space="preserve">Transformaciones del pensamiento </w:t>
      </w:r>
    </w:p>
    <w:p w14:paraId="3028AD0E" w14:textId="77777777" w:rsidR="00434241" w:rsidRDefault="00F6510E">
      <w:pPr>
        <w:spacing w:after="181" w:line="259" w:lineRule="auto"/>
        <w:ind w:left="0" w:right="0" w:firstLine="0"/>
        <w:jc w:val="left"/>
      </w:pPr>
      <w:r>
        <w:t xml:space="preserve"> </w:t>
      </w:r>
    </w:p>
    <w:p w14:paraId="2383B91F" w14:textId="77777777" w:rsidR="00434241" w:rsidRDefault="00F6510E">
      <w:pPr>
        <w:ind w:left="-5" w:right="0"/>
      </w:pPr>
      <w:r>
        <w:t xml:space="preserve">1)Nuevas características del conocimiento: </w:t>
      </w:r>
    </w:p>
    <w:p w14:paraId="0F61953C" w14:textId="77777777" w:rsidR="00434241" w:rsidRDefault="00F6510E">
      <w:pPr>
        <w:ind w:left="-5" w:right="0"/>
      </w:pPr>
      <w:r>
        <w:t xml:space="preserve">Complejidad del conocimiento (No existe una sola forma de racionalidad.) </w:t>
      </w:r>
    </w:p>
    <w:p w14:paraId="2DA6D067" w14:textId="77777777" w:rsidR="00434241" w:rsidRDefault="00F6510E">
      <w:pPr>
        <w:ind w:left="-5" w:right="0"/>
      </w:pPr>
      <w:r>
        <w:t xml:space="preserve">Diversidad de inteligencias (Existen múltiples formas de aprender). </w:t>
      </w:r>
    </w:p>
    <w:p w14:paraId="7395BC55" w14:textId="77777777" w:rsidR="00434241" w:rsidRDefault="00F6510E">
      <w:pPr>
        <w:ind w:left="-5" w:right="0"/>
      </w:pPr>
      <w:r>
        <w:t xml:space="preserve">2)Sociedad de la imagen y tecnología: </w:t>
      </w:r>
    </w:p>
    <w:p w14:paraId="5266FC91" w14:textId="77777777" w:rsidR="00434241" w:rsidRDefault="00F6510E">
      <w:pPr>
        <w:ind w:left="-5" w:right="0"/>
      </w:pPr>
      <w:r>
        <w:t xml:space="preserve">Interfaces digitales, videojuegos, redes neuronales, narrativas multimedia.  </w:t>
      </w:r>
    </w:p>
    <w:p w14:paraId="53F431E6" w14:textId="77777777" w:rsidR="00434241" w:rsidRDefault="00F6510E">
      <w:pPr>
        <w:ind w:left="-5" w:right="0"/>
      </w:pPr>
      <w:r>
        <w:t xml:space="preserve">Esto genera nuevas estrategias cognitivas: </w:t>
      </w:r>
    </w:p>
    <w:p w14:paraId="5A2B1B9F" w14:textId="77777777" w:rsidR="00434241" w:rsidRDefault="00F6510E">
      <w:pPr>
        <w:ind w:left="-5" w:right="0"/>
      </w:pPr>
      <w:r>
        <w:t xml:space="preserve">Visual, escucha, movimiento corporal y la experiencia estética como conocimiento </w:t>
      </w:r>
    </w:p>
    <w:p w14:paraId="42CF7F26" w14:textId="77777777" w:rsidR="00434241" w:rsidRDefault="00F6510E">
      <w:pPr>
        <w:spacing w:after="181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D4DAD39" w14:textId="77777777" w:rsidR="00434241" w:rsidRDefault="00F6510E">
      <w:pPr>
        <w:spacing w:after="0" w:line="393" w:lineRule="auto"/>
        <w:ind w:left="-5" w:right="4912"/>
      </w:pPr>
      <w:r>
        <w:rPr>
          <w:b/>
        </w:rPr>
        <w:t xml:space="preserve">Nuevas formas de aprendizaje </w:t>
      </w:r>
      <w:r>
        <w:t xml:space="preserve">El conocimiento deja de ser: </w:t>
      </w:r>
    </w:p>
    <w:p w14:paraId="17FB2413" w14:textId="77777777" w:rsidR="00434241" w:rsidRDefault="00F6510E">
      <w:pPr>
        <w:ind w:left="-5" w:right="0"/>
      </w:pPr>
      <w:r>
        <w:t xml:space="preserve">Lineal → pasa a ser horizontal </w:t>
      </w:r>
    </w:p>
    <w:p w14:paraId="18A3A181" w14:textId="77777777" w:rsidR="00434241" w:rsidRDefault="00F6510E">
      <w:pPr>
        <w:ind w:left="-5" w:right="0"/>
      </w:pPr>
      <w:r>
        <w:t xml:space="preserve">Secuencial → pasa a ser simultáneo </w:t>
      </w:r>
    </w:p>
    <w:p w14:paraId="587798F8" w14:textId="77777777" w:rsidR="00434241" w:rsidRDefault="00F6510E">
      <w:pPr>
        <w:ind w:left="-5" w:right="0"/>
      </w:pPr>
      <w:r>
        <w:t xml:space="preserve">Estable → pasa a ser flexible </w:t>
      </w:r>
    </w:p>
    <w:p w14:paraId="7F344A64" w14:textId="77777777" w:rsidR="00434241" w:rsidRDefault="00F6510E">
      <w:pPr>
        <w:ind w:left="-5" w:right="0"/>
      </w:pPr>
      <w:r>
        <w:t xml:space="preserve">El arte y la ciencia deben integrarse para formar ciudadanos capaces de comprender mejor el mundo actual. </w:t>
      </w:r>
    </w:p>
    <w:p w14:paraId="1416D88A" w14:textId="77777777" w:rsidR="00434241" w:rsidRDefault="00F6510E">
      <w:pPr>
        <w:spacing w:after="181" w:line="259" w:lineRule="auto"/>
        <w:ind w:left="0" w:right="0" w:firstLine="0"/>
        <w:jc w:val="left"/>
      </w:pPr>
      <w:r>
        <w:t xml:space="preserve"> </w:t>
      </w:r>
    </w:p>
    <w:p w14:paraId="4B7DE380" w14:textId="77777777" w:rsidR="00434241" w:rsidRDefault="00F6510E">
      <w:pPr>
        <w:spacing w:after="0" w:line="393" w:lineRule="auto"/>
        <w:ind w:left="-5" w:right="0"/>
        <w:jc w:val="left"/>
      </w:pPr>
      <w:r>
        <w:rPr>
          <w:b/>
          <w:i/>
        </w:rPr>
        <w:t xml:space="preserve">3) Desarrollar las perspectivas del estatuto teórico del arte como campo de conocimiento. </w:t>
      </w:r>
    </w:p>
    <w:p w14:paraId="378D7646" w14:textId="77777777" w:rsidR="00434241" w:rsidRDefault="00F6510E">
      <w:pPr>
        <w:ind w:left="-5" w:right="0"/>
      </w:pPr>
      <w:r>
        <w:t xml:space="preserve">El arte desarrolla capacidades cognitivas. </w:t>
      </w:r>
    </w:p>
    <w:p w14:paraId="48FF2DED" w14:textId="77777777" w:rsidR="00434241" w:rsidRDefault="00F6510E">
      <w:pPr>
        <w:spacing w:after="182" w:line="259" w:lineRule="auto"/>
        <w:ind w:left="0" w:right="0" w:firstLine="0"/>
        <w:jc w:val="left"/>
      </w:pPr>
      <w:r>
        <w:t xml:space="preserve"> </w:t>
      </w:r>
    </w:p>
    <w:p w14:paraId="0091B66B" w14:textId="77777777" w:rsidR="00434241" w:rsidRDefault="00F6510E">
      <w:pPr>
        <w:ind w:left="-5" w:right="0"/>
      </w:pPr>
      <w:r>
        <w:t xml:space="preserve">Las artes implican: </w:t>
      </w:r>
    </w:p>
    <w:p w14:paraId="710FC7C3" w14:textId="77777777" w:rsidR="00434241" w:rsidRDefault="00F6510E">
      <w:pPr>
        <w:ind w:left="-5" w:right="0"/>
      </w:pPr>
      <w:r>
        <w:t xml:space="preserve">Aptitudes cognitivas, el pensamiento complejo, la flexibilidad cognitiva  </w:t>
      </w:r>
    </w:p>
    <w:p w14:paraId="056F7A15" w14:textId="77777777" w:rsidR="00434241" w:rsidRDefault="00F6510E">
      <w:pPr>
        <w:spacing w:after="181" w:line="259" w:lineRule="auto"/>
        <w:ind w:left="0" w:right="0" w:firstLine="0"/>
        <w:jc w:val="left"/>
      </w:pPr>
      <w:r>
        <w:t xml:space="preserve"> </w:t>
      </w:r>
    </w:p>
    <w:p w14:paraId="20AB2869" w14:textId="77777777" w:rsidR="00434241" w:rsidRDefault="00F6510E">
      <w:pPr>
        <w:ind w:left="-5" w:right="0"/>
      </w:pPr>
      <w:r>
        <w:t xml:space="preserve">La flexibilidad cognitiva permite: </w:t>
      </w:r>
    </w:p>
    <w:p w14:paraId="613A0122" w14:textId="77777777" w:rsidR="00434241" w:rsidRDefault="00F6510E">
      <w:pPr>
        <w:spacing w:after="184" w:line="259" w:lineRule="auto"/>
        <w:ind w:left="0" w:right="0" w:firstLine="0"/>
        <w:jc w:val="left"/>
      </w:pPr>
      <w:r>
        <w:t xml:space="preserve"> </w:t>
      </w:r>
    </w:p>
    <w:p w14:paraId="094A7003" w14:textId="77777777" w:rsidR="00434241" w:rsidRDefault="00F6510E">
      <w:pPr>
        <w:ind w:left="-5" w:right="0"/>
      </w:pPr>
      <w:r>
        <w:t xml:space="preserve">Aplicar conocimientos en contextos reales, representar la realidad desde múltiples perspectivas. </w:t>
      </w:r>
    </w:p>
    <w:p w14:paraId="07B7E3D5" w14:textId="77777777" w:rsidR="00434241" w:rsidRDefault="00F6510E">
      <w:pPr>
        <w:ind w:left="-5" w:right="0"/>
      </w:pPr>
      <w:r>
        <w:t xml:space="preserve">Dos formas de justificar el arte en la educación  </w:t>
      </w:r>
    </w:p>
    <w:p w14:paraId="34AC1375" w14:textId="77777777" w:rsidR="00434241" w:rsidRDefault="00F6510E">
      <w:pPr>
        <w:spacing w:after="182" w:line="259" w:lineRule="auto"/>
        <w:ind w:left="-5" w:right="0"/>
        <w:jc w:val="left"/>
      </w:pPr>
      <w:r>
        <w:rPr>
          <w:b/>
        </w:rPr>
        <w:t xml:space="preserve"> Justificación contextual </w:t>
      </w:r>
    </w:p>
    <w:p w14:paraId="4873485E" w14:textId="77777777" w:rsidR="00434241" w:rsidRDefault="00F6510E">
      <w:pPr>
        <w:spacing w:after="182" w:line="259" w:lineRule="auto"/>
        <w:ind w:left="-5" w:right="0"/>
        <w:jc w:val="left"/>
      </w:pPr>
      <w:r>
        <w:rPr>
          <w:b/>
        </w:rPr>
        <w:t xml:space="preserve">El arte sirve para: </w:t>
      </w:r>
    </w:p>
    <w:p w14:paraId="09AC2853" w14:textId="77777777" w:rsidR="00434241" w:rsidRDefault="00F6510E">
      <w:pPr>
        <w:ind w:left="-5" w:right="0"/>
      </w:pPr>
      <w:r>
        <w:t xml:space="preserve">Creatividad, terapia emocional, apoyo a otras materias, uso del tiempo libre </w:t>
      </w:r>
    </w:p>
    <w:p w14:paraId="2C93BA64" w14:textId="77777777" w:rsidR="00434241" w:rsidRDefault="00F6510E">
      <w:pPr>
        <w:spacing w:after="182" w:line="259" w:lineRule="auto"/>
        <w:ind w:left="-5" w:right="0"/>
        <w:jc w:val="left"/>
      </w:pPr>
      <w:r>
        <w:rPr>
          <w:b/>
        </w:rPr>
        <w:t xml:space="preserve"> Justificación esencialista  </w:t>
      </w:r>
    </w:p>
    <w:p w14:paraId="3A6257AF" w14:textId="77777777" w:rsidR="00434241" w:rsidRDefault="00F6510E">
      <w:pPr>
        <w:spacing w:after="182" w:line="259" w:lineRule="auto"/>
        <w:ind w:left="-5" w:right="0"/>
        <w:jc w:val="left"/>
      </w:pPr>
      <w:r>
        <w:rPr>
          <w:b/>
        </w:rPr>
        <w:t xml:space="preserve">El arte es valioso porque: </w:t>
      </w:r>
    </w:p>
    <w:p w14:paraId="69CAA7BE" w14:textId="77777777" w:rsidR="00434241" w:rsidRDefault="00F6510E">
      <w:pPr>
        <w:ind w:left="-5" w:right="0"/>
      </w:pPr>
      <w:r>
        <w:t>Ofrece conocimiento único del mundo, aporta experiencias humanas irreemplazables. (</w:t>
      </w:r>
      <w:proofErr w:type="spellStart"/>
      <w:r>
        <w:t>Eisner</w:t>
      </w:r>
      <w:proofErr w:type="spellEnd"/>
      <w:r>
        <w:t xml:space="preserve">) </w:t>
      </w:r>
    </w:p>
    <w:p w14:paraId="1E9215B1" w14:textId="77777777" w:rsidR="00434241" w:rsidRDefault="00F6510E">
      <w:pPr>
        <w:spacing w:after="0" w:line="393" w:lineRule="auto"/>
        <w:ind w:left="-5" w:right="2773"/>
      </w:pPr>
      <w:r>
        <w:rPr>
          <w:b/>
        </w:rPr>
        <w:t xml:space="preserve">El arte como experiencia y autoconocimiento </w:t>
      </w:r>
      <w:r>
        <w:t xml:space="preserve">La imaginación depende de la experiencia acumulada. </w:t>
      </w:r>
    </w:p>
    <w:p w14:paraId="6556EFD4" w14:textId="77777777" w:rsidR="00434241" w:rsidRDefault="00F6510E">
      <w:pPr>
        <w:ind w:left="-5" w:right="0"/>
      </w:pPr>
      <w:r>
        <w:t xml:space="preserve">La fantasía no se opone a la memoria. </w:t>
      </w:r>
    </w:p>
    <w:p w14:paraId="533B91A0" w14:textId="77777777" w:rsidR="00434241" w:rsidRDefault="00F6510E">
      <w:pPr>
        <w:ind w:left="-5" w:right="0"/>
      </w:pPr>
      <w:r>
        <w:t xml:space="preserve">Los sentimientos influyen en el aprendizaje.  </w:t>
      </w:r>
    </w:p>
    <w:p w14:paraId="2F4E7966" w14:textId="77777777" w:rsidR="00434241" w:rsidRDefault="00F6510E">
      <w:pPr>
        <w:ind w:left="-5" w:right="0"/>
      </w:pPr>
      <w:r>
        <w:t xml:space="preserve">El arte: </w:t>
      </w:r>
    </w:p>
    <w:p w14:paraId="70940276" w14:textId="77777777" w:rsidR="00434241" w:rsidRDefault="00F6510E">
      <w:pPr>
        <w:ind w:left="-5" w:right="0"/>
      </w:pPr>
      <w:r>
        <w:t xml:space="preserve">Genera autoconocimiento, fortalece la relación con los otros, conecta emoción y cognición </w:t>
      </w:r>
    </w:p>
    <w:p w14:paraId="792F62D9" w14:textId="77777777" w:rsidR="00434241" w:rsidRDefault="00F6510E">
      <w:pPr>
        <w:ind w:left="-5" w:right="0"/>
      </w:pPr>
      <w:r>
        <w:t xml:space="preserve">El arte como eje transversal del currículo debe contribuir a: </w:t>
      </w:r>
    </w:p>
    <w:p w14:paraId="29F013F2" w14:textId="77777777" w:rsidR="00434241" w:rsidRDefault="00F6510E">
      <w:pPr>
        <w:ind w:left="-5" w:right="0"/>
      </w:pPr>
      <w:r>
        <w:t xml:space="preserve">Aprender a aprender, ser, convivir, conocer, hacer  </w:t>
      </w:r>
    </w:p>
    <w:p w14:paraId="7A3A0127" w14:textId="77777777" w:rsidR="00434241" w:rsidRDefault="00F6510E">
      <w:pPr>
        <w:ind w:left="-5" w:right="0"/>
      </w:pPr>
      <w:r>
        <w:t xml:space="preserve">El arte no es complemento; es un campo de conocimiento con valor propio y transversal. </w:t>
      </w:r>
    </w:p>
    <w:p w14:paraId="1E4B37FF" w14:textId="77777777" w:rsidR="00434241" w:rsidRDefault="00F6510E">
      <w:pPr>
        <w:spacing w:after="181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14:paraId="46AFEAA8" w14:textId="77777777" w:rsidR="00434241" w:rsidRDefault="00F6510E">
      <w:pPr>
        <w:spacing w:after="181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14:paraId="65CA11A3" w14:textId="77777777" w:rsidR="00434241" w:rsidRDefault="00F6510E">
      <w:pPr>
        <w:spacing w:after="11"/>
        <w:ind w:left="-5" w:right="0"/>
        <w:jc w:val="left"/>
      </w:pPr>
      <w:r>
        <w:rPr>
          <w:b/>
          <w:i/>
        </w:rPr>
        <w:t xml:space="preserve">4) A partir del articulo defina y de ejemplos de los siguientes conceptos </w:t>
      </w:r>
    </w:p>
    <w:p w14:paraId="1413758E" w14:textId="77777777" w:rsidR="00434241" w:rsidRDefault="00F6510E">
      <w:pPr>
        <w:ind w:left="-5" w:right="0"/>
        <w:jc w:val="left"/>
      </w:pPr>
      <w:r>
        <w:rPr>
          <w:b/>
          <w:i/>
        </w:rPr>
        <w:t xml:space="preserve">(Experiencias </w:t>
      </w:r>
    </w:p>
    <w:p w14:paraId="49918C2C" w14:textId="77777777" w:rsidR="00434241" w:rsidRDefault="00F6510E">
      <w:pPr>
        <w:spacing w:after="80" w:line="335" w:lineRule="auto"/>
        <w:ind w:left="-5" w:right="0"/>
        <w:jc w:val="left"/>
      </w:pPr>
      <w:r>
        <w:rPr>
          <w:b/>
          <w:i/>
        </w:rPr>
        <w:t xml:space="preserve">artísticas en imágenes, pinturas, caricaturas o videos, performance, instalaciones, etc.): </w:t>
      </w:r>
    </w:p>
    <w:p w14:paraId="6FBB47AD" w14:textId="77777777" w:rsidR="00434241" w:rsidRDefault="00F6510E">
      <w:pPr>
        <w:numPr>
          <w:ilvl w:val="0"/>
          <w:numId w:val="2"/>
        </w:numPr>
        <w:ind w:right="0" w:hanging="163"/>
      </w:pPr>
      <w:r>
        <w:rPr>
          <w:b/>
          <w:i/>
        </w:rPr>
        <w:t xml:space="preserve">La inestabilidad: </w:t>
      </w:r>
      <w:r>
        <w:t xml:space="preserve">Es algo que cambia constantemente. Ejemplo: los vendedores tienen un lugar de trabajo inestable. </w:t>
      </w:r>
    </w:p>
    <w:p w14:paraId="7EB9B3ED" w14:textId="77777777" w:rsidR="00434241" w:rsidRDefault="00F6510E">
      <w:pPr>
        <w:numPr>
          <w:ilvl w:val="0"/>
          <w:numId w:val="2"/>
        </w:numPr>
        <w:ind w:right="0" w:hanging="163"/>
      </w:pPr>
      <w:r>
        <w:rPr>
          <w:b/>
          <w:i/>
        </w:rPr>
        <w:t xml:space="preserve">La incertidumbre: </w:t>
      </w:r>
      <w:r>
        <w:t xml:space="preserve">Sensación de que algo no es seguro. Ejemplo:  </w:t>
      </w:r>
    </w:p>
    <w:p w14:paraId="35388382" w14:textId="77777777" w:rsidR="00434241" w:rsidRDefault="00F6510E">
      <w:pPr>
        <w:numPr>
          <w:ilvl w:val="0"/>
          <w:numId w:val="2"/>
        </w:numPr>
        <w:ind w:right="0" w:hanging="163"/>
      </w:pPr>
      <w:r>
        <w:rPr>
          <w:b/>
          <w:i/>
        </w:rPr>
        <w:t xml:space="preserve">Lo efímero: </w:t>
      </w:r>
      <w:r>
        <w:t xml:space="preserve">Pasajero. </w:t>
      </w:r>
      <w:r>
        <w:rPr>
          <w:b/>
          <w:i/>
        </w:rPr>
        <w:t xml:space="preserve"> </w:t>
      </w:r>
    </w:p>
    <w:p w14:paraId="5419E82B" w14:textId="77777777" w:rsidR="00434241" w:rsidRDefault="00F6510E">
      <w:pPr>
        <w:numPr>
          <w:ilvl w:val="0"/>
          <w:numId w:val="2"/>
        </w:numPr>
        <w:ind w:right="0" w:hanging="163"/>
      </w:pPr>
      <w:r>
        <w:rPr>
          <w:b/>
          <w:i/>
        </w:rPr>
        <w:t xml:space="preserve">Lo polisémico: </w:t>
      </w:r>
      <w:r>
        <w:t>Pluralidad, muchos sentidos o significados</w:t>
      </w:r>
      <w:r>
        <w:rPr>
          <w:b/>
          <w:i/>
        </w:rPr>
        <w:t xml:space="preserve">. </w:t>
      </w:r>
    </w:p>
    <w:p w14:paraId="00ECA094" w14:textId="77777777" w:rsidR="00434241" w:rsidRDefault="00F6510E">
      <w:pPr>
        <w:numPr>
          <w:ilvl w:val="0"/>
          <w:numId w:val="2"/>
        </w:numPr>
        <w:ind w:right="0" w:hanging="163"/>
      </w:pPr>
      <w:r>
        <w:rPr>
          <w:b/>
          <w:i/>
        </w:rPr>
        <w:t xml:space="preserve">Lo emergente: </w:t>
      </w:r>
      <w:r>
        <w:t xml:space="preserve">son nuevas formas que surgen de momento, como proyectos artísticos digitales creados en un grupo. </w:t>
      </w:r>
    </w:p>
    <w:p w14:paraId="10D8F0E9" w14:textId="77777777" w:rsidR="00434241" w:rsidRDefault="00F6510E">
      <w:pPr>
        <w:spacing w:line="334" w:lineRule="auto"/>
        <w:ind w:left="-5" w:right="683"/>
        <w:jc w:val="left"/>
        <w:rPr>
          <w:b/>
          <w:i/>
        </w:rPr>
      </w:pPr>
      <w:r>
        <w:rPr>
          <w:b/>
          <w:i/>
        </w:rPr>
        <w:t xml:space="preserve">Lee las participaciones de tus compañeros y realiza un comentario a la presentación de mínimo de dos grupos </w:t>
      </w:r>
    </w:p>
    <w:p w14:paraId="3E1AEAFF" w14:textId="27CC3633" w:rsidR="00BF4AC8" w:rsidRDefault="00E53FB1">
      <w:pPr>
        <w:spacing w:line="334" w:lineRule="auto"/>
        <w:ind w:left="-5" w:right="683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4812B3" wp14:editId="107DFA7C">
            <wp:simplePos x="0" y="0"/>
            <wp:positionH relativeFrom="column">
              <wp:posOffset>-198120</wp:posOffset>
            </wp:positionH>
            <wp:positionV relativeFrom="paragraph">
              <wp:posOffset>0</wp:posOffset>
            </wp:positionV>
            <wp:extent cx="5614035" cy="6035040"/>
            <wp:effectExtent l="0" t="0" r="5715" b="3810"/>
            <wp:wrapTopAndBottom/>
            <wp:docPr id="427686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68622" name="Imagen 4276862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F4AC8">
      <w:pgSz w:w="12240" w:h="15840"/>
      <w:pgMar w:top="1477" w:right="1697" w:bottom="168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24EC3"/>
    <w:multiLevelType w:val="hybridMultilevel"/>
    <w:tmpl w:val="FFFFFFFF"/>
    <w:lvl w:ilvl="0" w:tplc="9C8AFF1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CEB45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1C2D8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02792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CE5D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969DA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D6A73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447CD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4240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9B237A"/>
    <w:multiLevelType w:val="hybridMultilevel"/>
    <w:tmpl w:val="FFFFFFFF"/>
    <w:lvl w:ilvl="0" w:tplc="7A546344">
      <w:start w:val="1"/>
      <w:numFmt w:val="decimal"/>
      <w:lvlText w:val="%1)"/>
      <w:lvlJc w:val="left"/>
      <w:pPr>
        <w:ind w:left="53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88455C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D01A9A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7A0B88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8C34B0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0AE664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A26738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7CCD4E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00775E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4629683">
    <w:abstractNumId w:val="1"/>
  </w:num>
  <w:num w:numId="2" w16cid:durableId="549339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241"/>
    <w:rsid w:val="00310EC3"/>
    <w:rsid w:val="00434241"/>
    <w:rsid w:val="00517959"/>
    <w:rsid w:val="005E22FA"/>
    <w:rsid w:val="00BF4AC8"/>
    <w:rsid w:val="00E53FB1"/>
    <w:rsid w:val="00F6510E"/>
    <w:rsid w:val="00F74549"/>
    <w:rsid w:val="00FE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DC23FC"/>
  <w15:docId w15:val="{DA8D5004-1528-894A-AA9D-6B9D651F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1" w:line="268" w:lineRule="auto"/>
      <w:ind w:left="730" w:right="5" w:hanging="10"/>
      <w:jc w:val="both"/>
    </w:pPr>
    <w:rPr>
      <w:rFonts w:ascii="Times New Roman" w:eastAsia="Times New Roman" w:hAnsi="Times New Roman" w:cs="Times New Roman"/>
      <w:color w:val="000000"/>
      <w:sz w:val="28"/>
      <w:lang w:val="es" w:eastAsia="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 NICOL NINO CUFINO</dc:creator>
  <cp:keywords/>
  <cp:lastModifiedBy>KATERIN NICOL NINO CUFINO</cp:lastModifiedBy>
  <cp:revision>2</cp:revision>
  <dcterms:created xsi:type="dcterms:W3CDTF">2026-05-25T14:00:00Z</dcterms:created>
  <dcterms:modified xsi:type="dcterms:W3CDTF">2026-05-25T14:00:00Z</dcterms:modified>
</cp:coreProperties>
</file>