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375C7" w14:textId="2F821523" w:rsidR="00FC1CCE" w:rsidRPr="00FC1CCE" w:rsidRDefault="00FC1CCE" w:rsidP="00FC1CCE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Laura Sofia Yopasá Cruz 20251287014</w:t>
      </w:r>
    </w:p>
    <w:p w14:paraId="668123D7" w14:textId="0D642E62" w:rsidR="00FC1CCE" w:rsidRDefault="00FC1CCE" w:rsidP="00FC1CCE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MATRIZ DE </w:t>
      </w:r>
      <w:r w:rsidR="00C53812">
        <w:rPr>
          <w:rFonts w:ascii="Arial" w:hAnsi="Arial" w:cs="Arial"/>
          <w:b/>
          <w:bCs/>
          <w:sz w:val="24"/>
          <w:szCs w:val="24"/>
          <w:lang w:val="es-MX"/>
        </w:rPr>
        <w:t>ANALISIS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4"/>
        <w:gridCol w:w="2004"/>
        <w:gridCol w:w="1669"/>
        <w:gridCol w:w="1654"/>
        <w:gridCol w:w="1937"/>
      </w:tblGrid>
      <w:tr w:rsidR="00DA4729" w14:paraId="52E71536" w14:textId="77777777" w:rsidTr="00C53812">
        <w:tc>
          <w:tcPr>
            <w:tcW w:w="988" w:type="dxa"/>
          </w:tcPr>
          <w:p w14:paraId="728EC2C4" w14:textId="48E5BCA3" w:rsidR="00FC1CCE" w:rsidRDefault="00FC1CCE" w:rsidP="00FC1C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Categorías</w:t>
            </w:r>
          </w:p>
        </w:tc>
        <w:tc>
          <w:tcPr>
            <w:tcW w:w="2487" w:type="dxa"/>
          </w:tcPr>
          <w:p w14:paraId="69D2D774" w14:textId="557524FC" w:rsidR="00FC1CCE" w:rsidRDefault="00FC1CCE" w:rsidP="00FC1C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Articulo “Cuerpos escolares y cuerpos sociales”</w:t>
            </w:r>
          </w:p>
        </w:tc>
        <w:tc>
          <w:tcPr>
            <w:tcW w:w="1753" w:type="dxa"/>
          </w:tcPr>
          <w:p w14:paraId="58A07FE4" w14:textId="10F23E25" w:rsidR="00FC1CCE" w:rsidRDefault="00FC1CCE" w:rsidP="00FC1C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Documental “Bebés”</w:t>
            </w:r>
          </w:p>
        </w:tc>
        <w:tc>
          <w:tcPr>
            <w:tcW w:w="1730" w:type="dxa"/>
          </w:tcPr>
          <w:p w14:paraId="2057263F" w14:textId="325CE0E9" w:rsidR="00FC1CCE" w:rsidRDefault="00FC1CCE" w:rsidP="00FC1C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Diálogo sobre prácticas de crianza</w:t>
            </w:r>
            <w:r w:rsidR="00A60057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 xml:space="preserve"> en mi contexto familiar</w:t>
            </w:r>
          </w:p>
        </w:tc>
        <w:tc>
          <w:tcPr>
            <w:tcW w:w="1870" w:type="dxa"/>
          </w:tcPr>
          <w:p w14:paraId="4A62FF40" w14:textId="2F2E5670" w:rsidR="00FC1CCE" w:rsidRDefault="00FC1CCE" w:rsidP="00FC1C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Articulaciones conceptuales y reflexivas</w:t>
            </w:r>
          </w:p>
        </w:tc>
      </w:tr>
      <w:tr w:rsidR="00DA4729" w14:paraId="6D275AB2" w14:textId="77777777" w:rsidTr="00C53812">
        <w:tc>
          <w:tcPr>
            <w:tcW w:w="988" w:type="dxa"/>
          </w:tcPr>
          <w:p w14:paraId="0625A617" w14:textId="4E201B07" w:rsidR="00FC1CCE" w:rsidRPr="00DA4729" w:rsidRDefault="00FC1CCE" w:rsidP="00FC1CC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s-MX"/>
              </w:rPr>
            </w:pPr>
            <w:r w:rsidRPr="00DA4729">
              <w:rPr>
                <w:rFonts w:ascii="Arial" w:hAnsi="Arial" w:cs="Arial"/>
                <w:i/>
                <w:iCs/>
                <w:sz w:val="24"/>
                <w:szCs w:val="24"/>
                <w:lang w:val="es-MX"/>
              </w:rPr>
              <w:t>Cuerpo</w:t>
            </w:r>
            <w:r w:rsidR="006573D7">
              <w:rPr>
                <w:rFonts w:ascii="Arial" w:hAnsi="Arial" w:cs="Arial"/>
                <w:i/>
                <w:iCs/>
                <w:sz w:val="24"/>
                <w:szCs w:val="24"/>
                <w:lang w:val="es-MX"/>
              </w:rPr>
              <w:t xml:space="preserve"> como construcción social</w:t>
            </w:r>
          </w:p>
        </w:tc>
        <w:tc>
          <w:tcPr>
            <w:tcW w:w="2487" w:type="dxa"/>
          </w:tcPr>
          <w:p w14:paraId="6D61824A" w14:textId="2285AC8E" w:rsidR="00FC1CCE" w:rsidRPr="00FC1CCE" w:rsidRDefault="00C53812" w:rsidP="00FC1CCE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El cuerpo es una construcción social y cultural, no solo biológica. “El cuerpo es una construcción simbólica y no una realidad en sí”</w:t>
            </w:r>
          </w:p>
        </w:tc>
        <w:tc>
          <w:tcPr>
            <w:tcW w:w="1753" w:type="dxa"/>
          </w:tcPr>
          <w:p w14:paraId="50D04B17" w14:textId="03EC5861" w:rsidR="00FC1CCE" w:rsidRPr="00FC1CCE" w:rsidRDefault="00DA4729" w:rsidP="00FC1CCE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Se muestran cuerpos en su diversidad cultural, cotidiana y afectiva.</w:t>
            </w:r>
            <w:r w:rsidR="006573D7">
              <w:rPr>
                <w:rFonts w:ascii="Arial" w:hAnsi="Arial" w:cs="Arial"/>
                <w:sz w:val="24"/>
                <w:szCs w:val="24"/>
                <w:lang w:val="es-MX"/>
              </w:rPr>
              <w:t xml:space="preserve"> Se ven cuerpos integrados a distintas culturas: </w:t>
            </w:r>
            <w:r w:rsidR="00A60057">
              <w:rPr>
                <w:rFonts w:ascii="Arial" w:hAnsi="Arial" w:cs="Arial"/>
                <w:sz w:val="24"/>
                <w:szCs w:val="24"/>
                <w:lang w:val="es-MX"/>
              </w:rPr>
              <w:t>En Namibia se carga el cuerpo muy seguido, en Estados Unidos, se estimula al niño con juguetes</w:t>
            </w:r>
          </w:p>
        </w:tc>
        <w:tc>
          <w:tcPr>
            <w:tcW w:w="1730" w:type="dxa"/>
          </w:tcPr>
          <w:p w14:paraId="61DD9515" w14:textId="72CA9505" w:rsidR="00FC1CCE" w:rsidRPr="00FC1CCE" w:rsidRDefault="003A3792" w:rsidP="00FC1CCE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Entienden el cuerpo como algo que se tiene que proteger y respetar. </w:t>
            </w:r>
          </w:p>
        </w:tc>
        <w:tc>
          <w:tcPr>
            <w:tcW w:w="1870" w:type="dxa"/>
          </w:tcPr>
          <w:p w14:paraId="0CAD3DC5" w14:textId="76EDE580" w:rsidR="00FC1CCE" w:rsidRPr="00FC1CCE" w:rsidRDefault="002C6DEA" w:rsidP="00FC1CCE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El cuerpo es también moldeado por la cultura, se educa desde la cultura. </w:t>
            </w:r>
            <w:r w:rsidR="009E3203">
              <w:rPr>
                <w:rFonts w:ascii="Arial" w:hAnsi="Arial" w:cs="Arial"/>
                <w:sz w:val="24"/>
                <w:szCs w:val="24"/>
                <w:lang w:val="es-MX"/>
              </w:rPr>
              <w:t>El cuerpo se construye diferente dependiendo de su cultura.</w:t>
            </w:r>
          </w:p>
        </w:tc>
      </w:tr>
      <w:tr w:rsidR="00DA4729" w14:paraId="6A19FC2E" w14:textId="77777777" w:rsidTr="00C53812">
        <w:tc>
          <w:tcPr>
            <w:tcW w:w="988" w:type="dxa"/>
          </w:tcPr>
          <w:p w14:paraId="19CF5E58" w14:textId="4F3F3F34" w:rsidR="00FC1CCE" w:rsidRPr="00DA4729" w:rsidRDefault="00C53812" w:rsidP="00FC1CC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s-MX"/>
              </w:rPr>
            </w:pPr>
            <w:r w:rsidRPr="00DA4729">
              <w:rPr>
                <w:rFonts w:ascii="Arial" w:hAnsi="Arial" w:cs="Arial"/>
                <w:i/>
                <w:iCs/>
                <w:sz w:val="24"/>
                <w:szCs w:val="24"/>
                <w:lang w:val="es-MX"/>
              </w:rPr>
              <w:t>Disciplina y control</w:t>
            </w:r>
          </w:p>
        </w:tc>
        <w:tc>
          <w:tcPr>
            <w:tcW w:w="2487" w:type="dxa"/>
          </w:tcPr>
          <w:p w14:paraId="43631D3A" w14:textId="7E21A71E" w:rsidR="00FC1CCE" w:rsidRPr="00FC1CCE" w:rsidRDefault="00C53812" w:rsidP="00FC1CCE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La escuela aplica tecnologías de control del cuerpo. “Diseñar las formas de gobierno de la escuela se reveló </w:t>
            </w:r>
            <w:r w:rsidR="00DA4729">
              <w:rPr>
                <w:rFonts w:ascii="Arial" w:hAnsi="Arial" w:cs="Arial"/>
                <w:sz w:val="24"/>
                <w:szCs w:val="24"/>
                <w:lang w:val="es-MX"/>
              </w:rPr>
              <w:t>como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campo </w:t>
            </w:r>
            <w:r w:rsidR="00DA4729">
              <w:rPr>
                <w:rFonts w:ascii="Arial" w:hAnsi="Arial" w:cs="Arial"/>
                <w:sz w:val="24"/>
                <w:szCs w:val="24"/>
                <w:lang w:val="es-MX"/>
              </w:rPr>
              <w:t xml:space="preserve">de aplicación de las ‘tecnologías disciplinarias’ ideadas para el convento, el cuartel, la prisión y la fábrica” </w:t>
            </w:r>
          </w:p>
        </w:tc>
        <w:tc>
          <w:tcPr>
            <w:tcW w:w="1753" w:type="dxa"/>
          </w:tcPr>
          <w:p w14:paraId="4C6509F2" w14:textId="307AE875" w:rsidR="00FC1CCE" w:rsidRPr="00FC1CCE" w:rsidRDefault="00DA4729" w:rsidP="00FC1CCE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En contextos como Japón o Estados Unidos se observa un control del tiempo y del espacio desde la infancia</w:t>
            </w:r>
            <w:r w:rsidR="006573D7">
              <w:rPr>
                <w:rFonts w:ascii="Arial" w:hAnsi="Arial" w:cs="Arial"/>
                <w:sz w:val="24"/>
                <w:szCs w:val="24"/>
                <w:lang w:val="es-MX"/>
              </w:rPr>
              <w:t xml:space="preserve"> por parte de los padres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1730" w:type="dxa"/>
          </w:tcPr>
          <w:p w14:paraId="5B3B5484" w14:textId="1ED6C80E" w:rsidR="00FC1CCE" w:rsidRPr="00FC1CCE" w:rsidRDefault="003A3792" w:rsidP="00FC1CCE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Valoran la disciplina para que en el futuro la persona tenga buenos hábitos y buen desempeño en sus actividades.</w:t>
            </w:r>
          </w:p>
        </w:tc>
        <w:tc>
          <w:tcPr>
            <w:tcW w:w="1870" w:type="dxa"/>
          </w:tcPr>
          <w:p w14:paraId="0E26305C" w14:textId="4B2E93E4" w:rsidR="00FC1CCE" w:rsidRPr="00FC1CCE" w:rsidRDefault="002C6DEA" w:rsidP="00FC1CCE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La disciplina se puede entender como una forma de “normalizar” el cuerpo, pero no es universal.</w:t>
            </w:r>
            <w:r w:rsidR="009E3203">
              <w:rPr>
                <w:rFonts w:ascii="Arial" w:hAnsi="Arial" w:cs="Arial"/>
                <w:sz w:val="24"/>
                <w:szCs w:val="24"/>
                <w:lang w:val="es-MX"/>
              </w:rPr>
              <w:t xml:space="preserve"> La disciplina proporciona seguridad pero también controla el comportamiento del niño.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="00DA4729" w14:paraId="474E26A6" w14:textId="77777777" w:rsidTr="00C53812">
        <w:tc>
          <w:tcPr>
            <w:tcW w:w="988" w:type="dxa"/>
          </w:tcPr>
          <w:p w14:paraId="01EC6AD9" w14:textId="64D7DAEE" w:rsidR="00FC1CCE" w:rsidRPr="00DA4729" w:rsidRDefault="00C53812" w:rsidP="00FC1CC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s-MX"/>
              </w:rPr>
            </w:pPr>
            <w:r w:rsidRPr="00DA4729">
              <w:rPr>
                <w:rFonts w:ascii="Arial" w:hAnsi="Arial" w:cs="Arial"/>
                <w:i/>
                <w:iCs/>
                <w:sz w:val="24"/>
                <w:szCs w:val="24"/>
                <w:lang w:val="es-MX"/>
              </w:rPr>
              <w:lastRenderedPageBreak/>
              <w:t>Infancia</w:t>
            </w:r>
          </w:p>
        </w:tc>
        <w:tc>
          <w:tcPr>
            <w:tcW w:w="2487" w:type="dxa"/>
          </w:tcPr>
          <w:p w14:paraId="65CBBD27" w14:textId="66C14A6D" w:rsidR="00FC1CCE" w:rsidRPr="00FC1CCE" w:rsidRDefault="00C53812" w:rsidP="00FC1CCE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El niño ha sido </w:t>
            </w:r>
            <w:r w:rsidR="00DA4729">
              <w:rPr>
                <w:rFonts w:ascii="Arial" w:hAnsi="Arial" w:cs="Arial"/>
                <w:sz w:val="24"/>
                <w:szCs w:val="24"/>
                <w:lang w:val="es-MX"/>
              </w:rPr>
              <w:t xml:space="preserve">históricamente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moldeado para responder a </w:t>
            </w:r>
            <w:r w:rsidR="006573D7">
              <w:rPr>
                <w:rFonts w:ascii="Arial" w:hAnsi="Arial" w:cs="Arial"/>
                <w:sz w:val="24"/>
                <w:szCs w:val="24"/>
                <w:lang w:val="es-MX"/>
              </w:rPr>
              <w:t xml:space="preserve">diversos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ideales</w:t>
            </w:r>
            <w:r w:rsidR="00DA4729">
              <w:rPr>
                <w:rFonts w:ascii="Arial" w:hAnsi="Arial" w:cs="Arial"/>
                <w:sz w:val="24"/>
                <w:szCs w:val="24"/>
                <w:lang w:val="es-MX"/>
              </w:rPr>
              <w:t xml:space="preserve">. </w:t>
            </w:r>
          </w:p>
        </w:tc>
        <w:tc>
          <w:tcPr>
            <w:tcW w:w="1753" w:type="dxa"/>
          </w:tcPr>
          <w:p w14:paraId="54247575" w14:textId="5CA8DBDA" w:rsidR="00FC1CCE" w:rsidRPr="00FC1CCE" w:rsidRDefault="006573D7" w:rsidP="00FC1CCE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El documental muestra como todos los niños aprenden a moverse, comunicarse y vincularse con las personas que los rodean de forma distinta según su cultura.</w:t>
            </w:r>
            <w:r w:rsidR="00A60057">
              <w:rPr>
                <w:rFonts w:ascii="Arial" w:hAnsi="Arial" w:cs="Arial"/>
                <w:sz w:val="24"/>
                <w:szCs w:val="24"/>
                <w:lang w:val="es-MX"/>
              </w:rPr>
              <w:t xml:space="preserve"> También se muestra como los niños crecen con estímulos distintos, algunos crecen un poco solos, otros en comunidad. </w:t>
            </w:r>
          </w:p>
        </w:tc>
        <w:tc>
          <w:tcPr>
            <w:tcW w:w="1730" w:type="dxa"/>
          </w:tcPr>
          <w:p w14:paraId="15BAF6C1" w14:textId="7B03BBC5" w:rsidR="00FC1CCE" w:rsidRPr="00FC1CCE" w:rsidRDefault="003A3792" w:rsidP="00FC1CCE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Es una etapa donde se forjan las bases para tener unos buenos valores, también es la etapa donde se define la personalidad del individuo.</w:t>
            </w:r>
          </w:p>
        </w:tc>
        <w:tc>
          <w:tcPr>
            <w:tcW w:w="1870" w:type="dxa"/>
          </w:tcPr>
          <w:p w14:paraId="4098F725" w14:textId="6E2FD7A4" w:rsidR="00FC1CCE" w:rsidRPr="00FC1CCE" w:rsidRDefault="002C6DEA" w:rsidP="00FC1CCE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La infancia no es igual en todo el mundo, se construye cultural e históricamente. La niñez no es universal, cambia según la cultura, historia y expectativas sociales.</w:t>
            </w:r>
          </w:p>
        </w:tc>
      </w:tr>
      <w:tr w:rsidR="006573D7" w14:paraId="0E16D290" w14:textId="77777777" w:rsidTr="00C53812">
        <w:tc>
          <w:tcPr>
            <w:tcW w:w="988" w:type="dxa"/>
          </w:tcPr>
          <w:p w14:paraId="3859FD74" w14:textId="01FAD640" w:rsidR="00C53812" w:rsidRPr="00DA4729" w:rsidRDefault="00C53812" w:rsidP="00FC1CC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s-MX"/>
              </w:rPr>
            </w:pPr>
            <w:r w:rsidRPr="00DA4729">
              <w:rPr>
                <w:rFonts w:ascii="Arial" w:hAnsi="Arial" w:cs="Arial"/>
                <w:i/>
                <w:iCs/>
                <w:sz w:val="24"/>
                <w:szCs w:val="24"/>
                <w:lang w:val="es-MX"/>
              </w:rPr>
              <w:t>Crianza</w:t>
            </w:r>
          </w:p>
        </w:tc>
        <w:tc>
          <w:tcPr>
            <w:tcW w:w="2487" w:type="dxa"/>
          </w:tcPr>
          <w:p w14:paraId="6F5D2C18" w14:textId="272F9911" w:rsidR="00C53812" w:rsidRPr="00FC1CCE" w:rsidRDefault="00C53812" w:rsidP="00FC1CCE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La escuela tradicional busca formar y criar cuerpos útiles, adaptados al mercado y la disciplina</w:t>
            </w:r>
            <w:r w:rsidR="00DA4729">
              <w:rPr>
                <w:rFonts w:ascii="Arial" w:hAnsi="Arial" w:cs="Arial"/>
                <w:sz w:val="24"/>
                <w:szCs w:val="24"/>
                <w:lang w:val="es-MX"/>
              </w:rPr>
              <w:t xml:space="preserve">. “Es necesario preguntarse por las prácticas corporales y las discursividades que han dado lugar allí” (En la escuela) </w:t>
            </w:r>
          </w:p>
        </w:tc>
        <w:tc>
          <w:tcPr>
            <w:tcW w:w="1753" w:type="dxa"/>
          </w:tcPr>
          <w:p w14:paraId="64719691" w14:textId="6E097322" w:rsidR="00C53812" w:rsidRPr="00FC1CCE" w:rsidRDefault="006573D7" w:rsidP="00FC1CCE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Las madres y comunidades crían </w:t>
            </w:r>
            <w:r w:rsidR="00A60057">
              <w:rPr>
                <w:rFonts w:ascii="Arial" w:hAnsi="Arial" w:cs="Arial"/>
                <w:sz w:val="24"/>
                <w:szCs w:val="24"/>
                <w:lang w:val="es-MX"/>
              </w:rPr>
              <w:t xml:space="preserve">a sus hijos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según sus medios, contexto, tradiciones y visiones. </w:t>
            </w:r>
          </w:p>
        </w:tc>
        <w:tc>
          <w:tcPr>
            <w:tcW w:w="1730" w:type="dxa"/>
          </w:tcPr>
          <w:p w14:paraId="74AA30A2" w14:textId="183CFE2C" w:rsidR="00C53812" w:rsidRPr="00FC1CCE" w:rsidRDefault="003A3792" w:rsidP="00FC1CCE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La crianza ha evolucionado en comparación con tiempos anteriores, debido a que antes la crianza era demasiado </w:t>
            </w:r>
            <w:r w:rsidR="002C6DEA">
              <w:rPr>
                <w:rFonts w:ascii="Arial" w:hAnsi="Arial" w:cs="Arial"/>
                <w:sz w:val="24"/>
                <w:szCs w:val="24"/>
                <w:lang w:val="es-MX"/>
              </w:rPr>
              <w:t>estricta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, ahora se tiene en cuenta lo que puede llegar a sentir un niño.</w:t>
            </w:r>
          </w:p>
        </w:tc>
        <w:tc>
          <w:tcPr>
            <w:tcW w:w="1870" w:type="dxa"/>
          </w:tcPr>
          <w:p w14:paraId="4018AFA3" w14:textId="37F36E3F" w:rsidR="00C53812" w:rsidRPr="00FC1CCE" w:rsidRDefault="002C6DEA" w:rsidP="00FC1CCE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La crianza no puede pensarse sin comprender las condiciones sociales e históricas. La forma en la que se crían y educan a los niños también educa al cuerpo, le dice que puede</w:t>
            </w:r>
            <w:r w:rsidR="009E3203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y</w:t>
            </w:r>
            <w:r w:rsidR="009E3203">
              <w:rPr>
                <w:rFonts w:ascii="Arial" w:hAnsi="Arial" w:cs="Arial"/>
                <w:sz w:val="24"/>
                <w:szCs w:val="24"/>
                <w:lang w:val="es-MX"/>
              </w:rPr>
              <w:t xml:space="preserve"> como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debe ser</w:t>
            </w:r>
            <w:r w:rsidR="009E3203">
              <w:rPr>
                <w:rFonts w:ascii="Arial" w:hAnsi="Arial" w:cs="Arial"/>
                <w:sz w:val="24"/>
                <w:szCs w:val="24"/>
                <w:lang w:val="es-MX"/>
              </w:rPr>
              <w:t xml:space="preserve">. La forma de criar a él bebe revela lo que cada cultura </w:t>
            </w:r>
            <w:r w:rsidR="009E3203"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>cree que es “un buen inicio de vida”. La crianza es tanto una practica privada como una expresión de una cultura colectiva.</w:t>
            </w:r>
          </w:p>
        </w:tc>
      </w:tr>
    </w:tbl>
    <w:p w14:paraId="57FCD9C6" w14:textId="77777777" w:rsidR="00FC1CCE" w:rsidRPr="00FC1CCE" w:rsidRDefault="00FC1CCE" w:rsidP="00FC1CCE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sectPr w:rsidR="00FC1CCE" w:rsidRPr="00FC1C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CE"/>
    <w:rsid w:val="002C6DEA"/>
    <w:rsid w:val="003A3792"/>
    <w:rsid w:val="006573D7"/>
    <w:rsid w:val="009E3203"/>
    <w:rsid w:val="00A60057"/>
    <w:rsid w:val="00C53812"/>
    <w:rsid w:val="00DA4729"/>
    <w:rsid w:val="00FC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352D"/>
  <w15:chartTrackingRefBased/>
  <w15:docId w15:val="{456F920D-5D0A-427A-B599-F391AD74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SOFIA YOPASA CRUZ</dc:creator>
  <cp:keywords/>
  <dc:description/>
  <cp:lastModifiedBy>LAURA SOFIA YOPASA CRUZ</cp:lastModifiedBy>
  <cp:revision>1</cp:revision>
  <dcterms:created xsi:type="dcterms:W3CDTF">2025-06-11T22:24:00Z</dcterms:created>
  <dcterms:modified xsi:type="dcterms:W3CDTF">2025-06-12T00:28:00Z</dcterms:modified>
</cp:coreProperties>
</file>