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6"/>
          <w:szCs w:val="26"/>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6"/>
          <w:szCs w:val="26"/>
          <w:rtl w:val="0"/>
        </w:rPr>
        <w:t xml:space="preserve">Universidad Distrital Francisco José de Caldas </w:t>
      </w:r>
    </w:p>
    <w:p w:rsidR="00000000" w:rsidDel="00000000" w:rsidP="00000000" w:rsidRDefault="00000000" w:rsidRPr="00000000" w14:paraId="00000002">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Licenciatura en Educación Infantil </w:t>
      </w:r>
    </w:p>
    <w:p w:rsidR="00000000" w:rsidDel="00000000" w:rsidP="00000000" w:rsidRDefault="00000000" w:rsidRPr="00000000" w14:paraId="00000004">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Construcción sensible, pensamiento divergente e imaginación creadora </w:t>
      </w:r>
    </w:p>
    <w:p w:rsidR="00000000" w:rsidDel="00000000" w:rsidP="00000000" w:rsidRDefault="00000000" w:rsidRPr="00000000" w14:paraId="00000006">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8">
      <w:pPr>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Angie Julieth Zabala Diaz - 20232287013 </w:t>
      </w:r>
    </w:p>
    <w:p w:rsidR="00000000" w:rsidDel="00000000" w:rsidP="00000000" w:rsidRDefault="00000000" w:rsidRPr="00000000" w14:paraId="00000009">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Leer con el cuerpo: una mirada a la lectura en la primera infancia </w:t>
      </w:r>
    </w:p>
    <w:p w:rsidR="00000000" w:rsidDel="00000000" w:rsidP="00000000" w:rsidRDefault="00000000" w:rsidRPr="00000000" w14:paraId="0000000C">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El video Cuerpo a cuerpo entre el libro y el bebé: la lectura como intuición presenta un conversatorio sobre el papel de la lectura en la vida de los bebés y niños pequeños. Los ponentes reflexionaron sobre cómo el libro se convierte en un objeto que sostiene el vínculo entre el adulto y el niño, y cómo la lectura es una experiencia que involucra el cuerpo, la intuición y la sensibilidad tanto del lector como del bebé. El diálogo cuestiona la visión tradicional de la lectura como un acto puramente cognitivo y propone entenderla como una relación emocional, estética y corporal.</w:t>
      </w:r>
    </w:p>
    <w:p w:rsidR="00000000" w:rsidDel="00000000" w:rsidP="00000000" w:rsidRDefault="00000000" w:rsidRPr="00000000" w14:paraId="0000000E">
      <w:pPr>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F">
      <w:pPr>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En el video enfatizan y desarrollan en puntos claves, teniendo primero la lectura como experiencia corporal en el cual se enfatiza que el primer contacto del bebé con los libros tiene una dimensión física: tocar, morder, mirar, sacudir y explorar. Estos gestos no son “mal uso” del libro, sino el inicio del vínculo lector. El bebé lee con el cuerpo antes que con las palabras e interpreta desde lo sensorial.  La lectura como acto afectivo e intuitivo en el video los ponentes señalan que la lectura en la primera infancia depende de la presencia sensible del adulto, el libro funciona como un puente emocional entre ambos, el adulto no solo transmite palabras, sino tono, ritmo, cercanía y afecto. La lectura se convierte así en un acto íntimo, de intuición compartida.</w:t>
      </w:r>
    </w:p>
    <w:p w:rsidR="00000000" w:rsidDel="00000000" w:rsidP="00000000" w:rsidRDefault="00000000" w:rsidRPr="00000000" w14:paraId="00000010">
      <w:pPr>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ind w:firstLine="720"/>
        <w:jc w:val="both"/>
        <w:rPr>
          <w:rFonts w:ascii="Times New Roman" w:cs="Times New Roman" w:eastAsia="Times New Roman" w:hAnsi="Times New Roman"/>
          <w:sz w:val="26"/>
          <w:szCs w:val="26"/>
        </w:rPr>
      </w:pPr>
      <w:bookmarkStart w:colFirst="0" w:colLast="0" w:name="_mhr80av8x73x" w:id="0"/>
      <w:bookmarkEnd w:id="0"/>
      <w:r w:rsidDel="00000000" w:rsidR="00000000" w:rsidRPr="00000000">
        <w:rPr>
          <w:rFonts w:ascii="Times New Roman" w:cs="Times New Roman" w:eastAsia="Times New Roman" w:hAnsi="Times New Roman"/>
          <w:color w:val="000000"/>
          <w:sz w:val="26"/>
          <w:szCs w:val="26"/>
          <w:rtl w:val="0"/>
        </w:rPr>
        <w:t xml:space="preserve">El libro como objeto cultural y estético </w:t>
      </w:r>
      <w:r w:rsidDel="00000000" w:rsidR="00000000" w:rsidRPr="00000000">
        <w:rPr>
          <w:rFonts w:ascii="Times New Roman" w:cs="Times New Roman" w:eastAsia="Times New Roman" w:hAnsi="Times New Roman"/>
          <w:sz w:val="26"/>
          <w:szCs w:val="26"/>
          <w:rtl w:val="0"/>
        </w:rPr>
        <w:t xml:space="preserve">se resalta su importancia como objeto que invita a la experiencia visual, táctil y narrativa. El libro álbum aparece como un mediador artístico que permite que el bebé se exponga a imágenes, colores y texturas que estimulan su imaginación y percepción temprana. La charla también destaca que la lectura con bebés requiere atención al ritmo propio del niño. No se trata de cumplir metas ni de forzar procesos, sino de ofrecer condiciones: un ambiente estético, un adulto disponible, un tiempo sin prisa. El proceso importa más que el resultado. Por último los ponentes exponen que el acto de leer juntos crea una experiencia compartida que ayuda al desarrollo emocional, la confianza y la identidad del niño. Leer con un bebé es un gesto de cuidado y de humanidad que deja huellas afectivas duraderas.</w:t>
      </w:r>
    </w:p>
    <w:p w:rsidR="00000000" w:rsidDel="00000000" w:rsidP="00000000" w:rsidRDefault="00000000" w:rsidRPr="00000000" w14:paraId="00000012">
      <w:pPr>
        <w:jc w:val="both"/>
        <w:rPr>
          <w:sz w:val="26"/>
          <w:szCs w:val="26"/>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6"/>
          <w:szCs w:val="26"/>
        </w:rPr>
      </w:pPr>
      <w:r w:rsidDel="00000000" w:rsidR="00000000" w:rsidRPr="00000000">
        <w:rPr>
          <w:sz w:val="26"/>
          <w:szCs w:val="26"/>
          <w:rtl w:val="0"/>
        </w:rPr>
        <w:tab/>
      </w:r>
      <w:r w:rsidDel="00000000" w:rsidR="00000000" w:rsidRPr="00000000">
        <w:rPr>
          <w:rFonts w:ascii="Times New Roman" w:cs="Times New Roman" w:eastAsia="Times New Roman" w:hAnsi="Times New Roman"/>
          <w:sz w:val="26"/>
          <w:szCs w:val="26"/>
          <w:rtl w:val="0"/>
        </w:rPr>
        <w:t xml:space="preserve">La propuesta del video resulta valiosa porque desplaza la lectura temprana del terreno de la enseñanza mecánica a la experiencia sensible. Invita a pensar la lectura como una relación viva, en la que el cuerpo, la intuición y la emoción son tan importantes como el contenido del libro. Este enfoque es especialmente útil para educadores y familias que trabajan con la primera infancia, porque les recuerda que el vínculo y la estética también educan.</w:t>
      </w:r>
    </w:p>
    <w:p w:rsidR="00000000" w:rsidDel="00000000" w:rsidP="00000000" w:rsidRDefault="00000000" w:rsidRPr="00000000" w14:paraId="0000001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El video aporta una mirada transformadora sobre la lectura en la primera infancia. Presenta al libro como un objeto que acompaña el desarrollo sensorial, emocional y social del bebé, y a la lectura como un acto de presencia, cuidado y sensibilidad. Esta perspectiva propone que leer con un bebé no es adelantar la alfabetización, sino ofrecer una experiencia humana y estética que contribuye a su desarrollo integral.</w:t>
      </w:r>
    </w:p>
    <w:p w:rsidR="00000000" w:rsidDel="00000000" w:rsidP="00000000" w:rsidRDefault="00000000" w:rsidRPr="00000000" w14:paraId="0000001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8">
      <w:pPr>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9">
      <w:pPr>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A">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ind w:firstLine="720"/>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