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AE963" w14:textId="3D82452D" w:rsidR="00F06175" w:rsidRPr="00F06175" w:rsidRDefault="00F06175" w:rsidP="00F06175">
      <w:pPr>
        <w:jc w:val="center"/>
        <w:rPr>
          <w:rFonts w:ascii="Times New Roman" w:hAnsi="Times New Roman" w:cs="Times New Roman"/>
          <w:b/>
          <w:bCs/>
          <w:sz w:val="24"/>
          <w:szCs w:val="24"/>
          <w:lang w:val="es-CO"/>
        </w:rPr>
      </w:pPr>
      <w:r w:rsidRPr="00F06175">
        <w:rPr>
          <w:rFonts w:ascii="Times New Roman" w:hAnsi="Times New Roman" w:cs="Times New Roman"/>
          <w:b/>
          <w:bCs/>
          <w:sz w:val="24"/>
          <w:szCs w:val="24"/>
          <w:lang w:val="es-CO"/>
        </w:rPr>
        <w:t>Sara Mayorga Moyano – 20232287005.</w:t>
      </w:r>
    </w:p>
    <w:p w14:paraId="6394AFB0" w14:textId="7E8B3522" w:rsidR="00F06175" w:rsidRPr="00F06175" w:rsidRDefault="00F06175" w:rsidP="00F06175">
      <w:pPr>
        <w:jc w:val="center"/>
        <w:rPr>
          <w:rFonts w:ascii="Times New Roman" w:hAnsi="Times New Roman" w:cs="Times New Roman"/>
          <w:b/>
          <w:bCs/>
          <w:sz w:val="24"/>
          <w:szCs w:val="24"/>
          <w:lang w:val="es-CO"/>
        </w:rPr>
      </w:pPr>
      <w:r w:rsidRPr="00F06175">
        <w:rPr>
          <w:rFonts w:ascii="Times New Roman" w:hAnsi="Times New Roman" w:cs="Times New Roman"/>
          <w:b/>
          <w:bCs/>
          <w:sz w:val="24"/>
          <w:szCs w:val="24"/>
          <w:lang w:val="es-CO"/>
        </w:rPr>
        <w:t>Licenciatura en Educación Infantil.</w:t>
      </w:r>
    </w:p>
    <w:p w14:paraId="74BC7A26" w14:textId="4AD59392" w:rsidR="00F06175" w:rsidRDefault="00F06175" w:rsidP="00F06175">
      <w:pPr>
        <w:jc w:val="center"/>
        <w:rPr>
          <w:rFonts w:ascii="Times New Roman" w:hAnsi="Times New Roman" w:cs="Times New Roman"/>
          <w:b/>
          <w:bCs/>
          <w:sz w:val="24"/>
          <w:szCs w:val="24"/>
          <w:lang w:val="es-CO"/>
        </w:rPr>
      </w:pPr>
      <w:r w:rsidRPr="00F06175">
        <w:rPr>
          <w:rFonts w:ascii="Times New Roman" w:hAnsi="Times New Roman" w:cs="Times New Roman"/>
          <w:b/>
          <w:bCs/>
          <w:sz w:val="24"/>
          <w:szCs w:val="24"/>
          <w:lang w:val="es-CO"/>
        </w:rPr>
        <w:t xml:space="preserve">Reseña conferencia </w:t>
      </w:r>
      <w:r w:rsidRPr="00F06175">
        <w:rPr>
          <w:rFonts w:ascii="Times New Roman" w:hAnsi="Times New Roman" w:cs="Times New Roman"/>
          <w:b/>
          <w:bCs/>
          <w:sz w:val="24"/>
          <w:szCs w:val="24"/>
          <w:lang w:val="es-CO"/>
        </w:rPr>
        <w:t>“Cuerpo a cuerpo entre el libro y el bebé: la lectura como intuición</w:t>
      </w:r>
      <w:r w:rsidRPr="00F06175">
        <w:rPr>
          <w:rFonts w:ascii="Times New Roman" w:hAnsi="Times New Roman" w:cs="Times New Roman"/>
          <w:b/>
          <w:bCs/>
          <w:sz w:val="24"/>
          <w:szCs w:val="24"/>
          <w:lang w:val="es-CO"/>
        </w:rPr>
        <w:t>”:</w:t>
      </w:r>
    </w:p>
    <w:p w14:paraId="496F10FA" w14:textId="77777777" w:rsidR="00F06175" w:rsidRPr="00F06175" w:rsidRDefault="00F06175" w:rsidP="00F06175">
      <w:pPr>
        <w:jc w:val="center"/>
        <w:rPr>
          <w:rFonts w:ascii="Times New Roman" w:hAnsi="Times New Roman" w:cs="Times New Roman"/>
          <w:b/>
          <w:bCs/>
          <w:sz w:val="24"/>
          <w:szCs w:val="24"/>
          <w:lang w:val="es-CO"/>
        </w:rPr>
      </w:pPr>
    </w:p>
    <w:p w14:paraId="1AFE2CB6" w14:textId="076B633E" w:rsidR="00F06175" w:rsidRPr="00F06175" w:rsidRDefault="00F06175" w:rsidP="00F06175">
      <w:pPr>
        <w:rPr>
          <w:rFonts w:ascii="Times New Roman" w:hAnsi="Times New Roman" w:cs="Times New Roman"/>
          <w:sz w:val="24"/>
          <w:szCs w:val="24"/>
          <w:lang w:val="es-CO"/>
        </w:rPr>
      </w:pPr>
      <w:r w:rsidRPr="00F06175">
        <w:rPr>
          <w:rFonts w:ascii="Times New Roman" w:hAnsi="Times New Roman" w:cs="Times New Roman"/>
          <w:sz w:val="24"/>
          <w:szCs w:val="24"/>
          <w:lang w:val="es-CO"/>
        </w:rPr>
        <w:t>La conferencia “Cuerpo a cuerpo entre el libro y el bebé: la lectura como intuición”, presentada por María Emilia López y acompañada por Adolfo Córdova, ofrece una reflexión profunda sobre la relación entre los bebés y los libros, abordándola desde una perspectiva corporal, afectiva y estética. Desde el inicio, López propone que la lectura en la primera infancia no puede reducirse a una práctica intelectual ni a una preparación para la alfabetización convencional. Por el contrario, se trata de una experiencia corporal donde el libro y el bebé se encuentran “cuerpo a cuerpo”, generando un espacio sensorial y emocional que antecede y sostiene el pensamiento. Esta idea central rompe con la visión tradicional de la lectura como un mero acto cognitivo y la sitúa en el terreno de la sensorialidad, la intuición y la relación con el otro.</w:t>
      </w:r>
    </w:p>
    <w:p w14:paraId="15464B6D" w14:textId="554E6AA4" w:rsidR="00F06175" w:rsidRPr="00F06175" w:rsidRDefault="00F06175" w:rsidP="00F06175">
      <w:pPr>
        <w:rPr>
          <w:rFonts w:ascii="Times New Roman" w:hAnsi="Times New Roman" w:cs="Times New Roman"/>
          <w:sz w:val="24"/>
          <w:szCs w:val="24"/>
          <w:lang w:val="es-CO"/>
        </w:rPr>
      </w:pPr>
      <w:r w:rsidRPr="00F06175">
        <w:rPr>
          <w:rFonts w:ascii="Times New Roman" w:hAnsi="Times New Roman" w:cs="Times New Roman"/>
          <w:sz w:val="24"/>
          <w:szCs w:val="24"/>
          <w:lang w:val="es-CO"/>
        </w:rPr>
        <w:t>López muestra cómo el bebé “piensa con el cuerpo”, y cómo su aproximación al libro</w:t>
      </w:r>
      <w:r>
        <w:rPr>
          <w:rFonts w:ascii="Times New Roman" w:hAnsi="Times New Roman" w:cs="Times New Roman"/>
          <w:sz w:val="24"/>
          <w:szCs w:val="24"/>
          <w:lang w:val="es-CO"/>
        </w:rPr>
        <w:t xml:space="preserve"> (</w:t>
      </w:r>
      <w:r w:rsidRPr="00F06175">
        <w:rPr>
          <w:rFonts w:ascii="Times New Roman" w:hAnsi="Times New Roman" w:cs="Times New Roman"/>
          <w:sz w:val="24"/>
          <w:szCs w:val="24"/>
          <w:lang w:val="es-CO"/>
        </w:rPr>
        <w:t>morderlo, golpearlo, hojearlo, agitarlo</w:t>
      </w:r>
      <w:r>
        <w:rPr>
          <w:rFonts w:ascii="Times New Roman" w:hAnsi="Times New Roman" w:cs="Times New Roman"/>
          <w:sz w:val="24"/>
          <w:szCs w:val="24"/>
          <w:lang w:val="es-CO"/>
        </w:rPr>
        <w:t xml:space="preserve">) </w:t>
      </w:r>
      <w:r w:rsidRPr="00F06175">
        <w:rPr>
          <w:rFonts w:ascii="Times New Roman" w:hAnsi="Times New Roman" w:cs="Times New Roman"/>
          <w:sz w:val="24"/>
          <w:szCs w:val="24"/>
          <w:lang w:val="es-CO"/>
        </w:rPr>
        <w:t>es una forma legítima y compleja de lectura. En estas interacciones, el bebé no solo está explorando un objeto, sino organizando su experiencia y elaborando sentidos. Este planteamiento dialoga directamente con los enfoques contemporáneos de la construcción sensible, que entienden la corporalidad como parte esencial del desarrollo subjetivo. Desde aquí, la lectura no es únicamente una actividad lingüística, sino un espacio en el que confluyen las sensaciones, las emociones y los primeros modos de habitar el mundo. López insiste en que el libro es un mediador sensible que acompaña el desarrollo perceptivo y afectivo del bebé, facilitando su entrada a la cultura desde una vivencia encarnada.</w:t>
      </w:r>
    </w:p>
    <w:p w14:paraId="5371D7C6" w14:textId="4F30D12E" w:rsidR="00F06175" w:rsidRPr="00F06175" w:rsidRDefault="00F06175" w:rsidP="00F06175">
      <w:pPr>
        <w:rPr>
          <w:rFonts w:ascii="Times New Roman" w:hAnsi="Times New Roman" w:cs="Times New Roman"/>
          <w:sz w:val="24"/>
          <w:szCs w:val="24"/>
          <w:lang w:val="es-CO"/>
        </w:rPr>
      </w:pPr>
      <w:r w:rsidRPr="00F06175">
        <w:rPr>
          <w:rFonts w:ascii="Times New Roman" w:hAnsi="Times New Roman" w:cs="Times New Roman"/>
          <w:sz w:val="24"/>
          <w:szCs w:val="24"/>
          <w:lang w:val="es-CO"/>
        </w:rPr>
        <w:t>Uno de los aportes más contundentes de la conferencia es su crítica a la idea simplificada de que los “buenos libros” para bebés son únicamente los de cartón resistente o materiales indestructibles. Si bien López reconoce que estos libros pueden ser útiles, aclara que lo verdaderamente importante es la calidad estética y simbólica del libro: su capacidad para generar sorpresa cognitiva, ofrecer ficciones significativas, habilitar preguntas, expandir el lenguaje y entrar en diálogo con la sensibilidad del niño. Ella sostiene que los bebés no necesitan productos simplificados, sino obras con potencia narrativa y visual que les permitan nutrir su imaginación y construir formas tempranas de pensamiento. Esta afirmación es especialmente importante para la formación en humanidades y educación, pues señala la responsabilidad de ofrecer a la infancia materiales culturales de calidad y de confiar en su capacidad de interpretar y crear.</w:t>
      </w:r>
    </w:p>
    <w:p w14:paraId="563341AD" w14:textId="77777777" w:rsidR="00F06175" w:rsidRDefault="00F06175" w:rsidP="00F06175">
      <w:pPr>
        <w:rPr>
          <w:rFonts w:ascii="Times New Roman" w:hAnsi="Times New Roman" w:cs="Times New Roman"/>
          <w:sz w:val="24"/>
          <w:szCs w:val="24"/>
          <w:lang w:val="es-CO"/>
        </w:rPr>
      </w:pPr>
      <w:r w:rsidRPr="00F06175">
        <w:rPr>
          <w:rFonts w:ascii="Times New Roman" w:hAnsi="Times New Roman" w:cs="Times New Roman"/>
          <w:sz w:val="24"/>
          <w:szCs w:val="24"/>
          <w:lang w:val="es-CO"/>
        </w:rPr>
        <w:t xml:space="preserve">En este punto, López introduce una idea esencial para cualquier enfoque pedagógico basado en lo sensible: la lectura como vínculo. Leer con un bebé no es solamente leerle un texto, sino sostenerlo, acompañarlo, prestar el cuerpo para regular su atención y sus </w:t>
      </w:r>
      <w:r w:rsidRPr="00F06175">
        <w:rPr>
          <w:rFonts w:ascii="Times New Roman" w:hAnsi="Times New Roman" w:cs="Times New Roman"/>
          <w:sz w:val="24"/>
          <w:szCs w:val="24"/>
          <w:lang w:val="es-CO"/>
        </w:rPr>
        <w:lastRenderedPageBreak/>
        <w:t>emociones. Surge así el concepto de “lecturar”, un término que propone para describir el acto de leer desde el afecto, la presencia y la escucha. Lecturar implica acompasar la voz a los ritmos del bebé, detenerse cuando él lo pide, dejar que explore el libro a su manera y permitir que la lectura sea un espacio de encuentro. Este planteamiento subraya que la mediación adulta no es transmisión de contenidos, sino creación de un clima emocional y estético donde el bebé pueda desplegar su sensibilidad y construir sentido desde su propio modo de estar en el mundo.</w:t>
      </w:r>
    </w:p>
    <w:p w14:paraId="4B534D2E" w14:textId="6B311D05" w:rsidR="00F06175" w:rsidRPr="00F06175" w:rsidRDefault="00F06175" w:rsidP="00F06175">
      <w:pPr>
        <w:rPr>
          <w:rFonts w:ascii="Times New Roman" w:hAnsi="Times New Roman" w:cs="Times New Roman"/>
          <w:sz w:val="24"/>
          <w:szCs w:val="24"/>
          <w:lang w:val="es-CO"/>
        </w:rPr>
      </w:pPr>
      <w:r w:rsidRPr="00F06175">
        <w:rPr>
          <w:rFonts w:ascii="Times New Roman" w:hAnsi="Times New Roman" w:cs="Times New Roman"/>
          <w:sz w:val="24"/>
          <w:szCs w:val="24"/>
          <w:lang w:val="es-CO"/>
        </w:rPr>
        <w:t>Además de su dimensión estética y vincular, la conferencia plantea una mirada política. López insiste en reconocer al bebé como ciudadano cultural, con derecho a acceder a libros, a experiencias de lectura de calidad y a espacios donde se respete su subjetividad. Esta perspectiva, alineada con los estudios contemporáneos sobre infancia, pone en el centro la responsabilidad del Estado, las instituciones educativas y las familias en garantizar entornos ricos en lenguaje, imágenes y literatura. Desde la construcción sensible, esta postura adquiere un valor especial: la cultura no se “entrega” a la infancia, sino que se construye con ella en una relación horizontal donde su modo de leer el mundo es valorado y tomado en serio.</w:t>
      </w:r>
    </w:p>
    <w:p w14:paraId="7885B996" w14:textId="1ED5C314" w:rsidR="00F06175" w:rsidRPr="00F06175" w:rsidRDefault="00F06175" w:rsidP="00F06175">
      <w:pPr>
        <w:rPr>
          <w:rFonts w:ascii="Times New Roman" w:hAnsi="Times New Roman" w:cs="Times New Roman"/>
          <w:sz w:val="24"/>
          <w:szCs w:val="24"/>
          <w:lang w:val="es-CO"/>
        </w:rPr>
      </w:pPr>
      <w:r w:rsidRPr="00F06175">
        <w:rPr>
          <w:rFonts w:ascii="Times New Roman" w:hAnsi="Times New Roman" w:cs="Times New Roman"/>
          <w:sz w:val="24"/>
          <w:szCs w:val="24"/>
          <w:lang w:val="es-CO"/>
        </w:rPr>
        <w:t>López también problematiza el rol de las pantallas en la vida temprana. Sin demonizarlas, señala que la lectura en dispositivos digitales tiende a desplazar el cuerpo, la voz y la presencia del adulto, elementos fundamentales para que el bebé pueda construir una relación sensible con el lenguaje y con los libros. Frente a una cultura acelerada y mediada por lo visual instantáneo, la lectura compartida aparece como un acto de resistencia: un espacio donde el tiempo se desacelera, la atención se cultiva y el vínculo se vuelve el centro de la experiencia. Este planteamiento invita a reflexionar sobre cómo, desde la pedagogía, es necesario defender prácticas que promuevan la sensibilidad, la corporalidad y la presencia.</w:t>
      </w:r>
    </w:p>
    <w:p w14:paraId="7E2042FD" w14:textId="3D2DB46A" w:rsidR="00A40C25" w:rsidRPr="00F06175" w:rsidRDefault="00F06175" w:rsidP="00F06175">
      <w:pPr>
        <w:rPr>
          <w:rFonts w:ascii="Times New Roman" w:hAnsi="Times New Roman" w:cs="Times New Roman"/>
          <w:sz w:val="24"/>
          <w:szCs w:val="24"/>
          <w:lang w:val="es-CO"/>
        </w:rPr>
      </w:pPr>
      <w:r w:rsidRPr="00F06175">
        <w:rPr>
          <w:rFonts w:ascii="Times New Roman" w:hAnsi="Times New Roman" w:cs="Times New Roman"/>
          <w:sz w:val="24"/>
          <w:szCs w:val="24"/>
          <w:lang w:val="es-CO"/>
        </w:rPr>
        <w:t>En conjunto, la conferencia ofrece una visión amplia, sensible y profundamente humana de la lectura en la primera infancia. A través del cuerpo, la intuición y la relación con un otro significativo, los bebés construyen mundo, organizan su experiencia y se abren a la cultura. López nos recuerda que los niños “leen” antes de saber leer, y que lo hacen desde gestos, miradas, sonidos y movimientos que también son modos de pensamiento. Para quienes se forman en humanidades, educación y construcción sensible, esta conferencia es una invitación a mirar la lectura no como una habilidad, sino como un encuentro que transforma subjetividades y abre posibilidades estéticas y afectivas. Leer con bebés, en este sentido, es un acto que sostiene la vida sensible y amplía las formas de habitar el mundo.</w:t>
      </w:r>
    </w:p>
    <w:sectPr w:rsidR="00A40C25" w:rsidRPr="00F061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75"/>
    <w:rsid w:val="00044E0F"/>
    <w:rsid w:val="003E3168"/>
    <w:rsid w:val="007F1F77"/>
    <w:rsid w:val="0087144B"/>
    <w:rsid w:val="009B18F5"/>
    <w:rsid w:val="009D5880"/>
    <w:rsid w:val="00A40C25"/>
    <w:rsid w:val="00A46240"/>
    <w:rsid w:val="00D66C93"/>
    <w:rsid w:val="00F061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D203"/>
  <w15:chartTrackingRefBased/>
  <w15:docId w15:val="{FF763D22-45E6-460A-8341-B0DF8EA7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061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061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0617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0617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0617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0617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617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617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617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617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0617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617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617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617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617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617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617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6175"/>
    <w:rPr>
      <w:rFonts w:eastAsiaTheme="majorEastAsia" w:cstheme="majorBidi"/>
      <w:color w:val="272727" w:themeColor="text1" w:themeTint="D8"/>
    </w:rPr>
  </w:style>
  <w:style w:type="paragraph" w:styleId="Ttulo">
    <w:name w:val="Title"/>
    <w:basedOn w:val="Normal"/>
    <w:next w:val="Normal"/>
    <w:link w:val="TtuloCar"/>
    <w:uiPriority w:val="10"/>
    <w:qFormat/>
    <w:rsid w:val="00F06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617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617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617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6175"/>
    <w:pPr>
      <w:spacing w:before="160"/>
      <w:jc w:val="center"/>
    </w:pPr>
    <w:rPr>
      <w:i/>
      <w:iCs/>
      <w:color w:val="404040" w:themeColor="text1" w:themeTint="BF"/>
    </w:rPr>
  </w:style>
  <w:style w:type="character" w:customStyle="1" w:styleId="CitaCar">
    <w:name w:val="Cita Car"/>
    <w:basedOn w:val="Fuentedeprrafopredeter"/>
    <w:link w:val="Cita"/>
    <w:uiPriority w:val="29"/>
    <w:rsid w:val="00F06175"/>
    <w:rPr>
      <w:i/>
      <w:iCs/>
      <w:color w:val="404040" w:themeColor="text1" w:themeTint="BF"/>
    </w:rPr>
  </w:style>
  <w:style w:type="paragraph" w:styleId="Prrafodelista">
    <w:name w:val="List Paragraph"/>
    <w:basedOn w:val="Normal"/>
    <w:uiPriority w:val="34"/>
    <w:qFormat/>
    <w:rsid w:val="00F06175"/>
    <w:pPr>
      <w:ind w:left="720"/>
      <w:contextualSpacing/>
    </w:pPr>
  </w:style>
  <w:style w:type="character" w:styleId="nfasisintenso">
    <w:name w:val="Intense Emphasis"/>
    <w:basedOn w:val="Fuentedeprrafopredeter"/>
    <w:uiPriority w:val="21"/>
    <w:qFormat/>
    <w:rsid w:val="00F06175"/>
    <w:rPr>
      <w:i/>
      <w:iCs/>
      <w:color w:val="0F4761" w:themeColor="accent1" w:themeShade="BF"/>
    </w:rPr>
  </w:style>
  <w:style w:type="paragraph" w:styleId="Citadestacada">
    <w:name w:val="Intense Quote"/>
    <w:basedOn w:val="Normal"/>
    <w:next w:val="Normal"/>
    <w:link w:val="CitadestacadaCar"/>
    <w:uiPriority w:val="30"/>
    <w:qFormat/>
    <w:rsid w:val="00F06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06175"/>
    <w:rPr>
      <w:i/>
      <w:iCs/>
      <w:color w:val="0F4761" w:themeColor="accent1" w:themeShade="BF"/>
    </w:rPr>
  </w:style>
  <w:style w:type="character" w:styleId="Referenciaintensa">
    <w:name w:val="Intense Reference"/>
    <w:basedOn w:val="Fuentedeprrafopredeter"/>
    <w:uiPriority w:val="32"/>
    <w:qFormat/>
    <w:rsid w:val="00F061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900</Words>
  <Characters>4953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Mayorga</dc:creator>
  <cp:keywords/>
  <dc:description/>
  <cp:lastModifiedBy>Sara Mayorga</cp:lastModifiedBy>
  <cp:revision>2</cp:revision>
  <cp:lastPrinted>2025-12-05T03:59:00Z</cp:lastPrinted>
  <dcterms:created xsi:type="dcterms:W3CDTF">2025-12-05T03:59:00Z</dcterms:created>
  <dcterms:modified xsi:type="dcterms:W3CDTF">2025-12-05T03:59:00Z</dcterms:modified>
</cp:coreProperties>
</file>