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EF59" w14:textId="4EB5CB66" w:rsidR="007906EA" w:rsidRDefault="007906EA">
      <w:pPr>
        <w:rPr>
          <w:rFonts w:ascii="Amasis MT Pro Black" w:hAnsi="Amasis MT Pro Black"/>
          <w:b/>
          <w:bCs/>
          <w:sz w:val="32"/>
          <w:szCs w:val="32"/>
        </w:rPr>
      </w:pPr>
      <w:r>
        <w:rPr>
          <w:b/>
          <w:bCs/>
        </w:rPr>
        <w:t xml:space="preserve">        </w:t>
      </w:r>
      <w:r w:rsidR="00144F33">
        <w:rPr>
          <w:b/>
          <w:bCs/>
        </w:rPr>
        <w:t xml:space="preserve">                                   </w:t>
      </w:r>
      <w:r>
        <w:rPr>
          <w:b/>
          <w:bCs/>
        </w:rPr>
        <w:t xml:space="preserve"> </w:t>
      </w:r>
      <w:r>
        <w:rPr>
          <w:rFonts w:ascii="Amasis MT Pro Black" w:hAnsi="Amasis MT Pro Black"/>
          <w:b/>
          <w:bCs/>
          <w:sz w:val="32"/>
          <w:szCs w:val="32"/>
        </w:rPr>
        <w:t>El juego simbólico</w:t>
      </w:r>
    </w:p>
    <w:p w14:paraId="0BAE82FE" w14:textId="3C7E110E" w:rsidR="00144F33" w:rsidRPr="00144F33" w:rsidRDefault="00144F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Pr="00144F33">
        <w:rPr>
          <w:sz w:val="32"/>
          <w:szCs w:val="32"/>
        </w:rPr>
        <w:t>Ángeles Ruiz de Velasco</w:t>
      </w:r>
    </w:p>
    <w:p w14:paraId="64DBF515" w14:textId="02CF1A49" w:rsidR="00144F33" w:rsidRDefault="0055490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144F33" w:rsidRPr="00144F33">
        <w:rPr>
          <w:sz w:val="32"/>
          <w:szCs w:val="32"/>
        </w:rPr>
        <w:t>Javier Abad</w:t>
      </w:r>
    </w:p>
    <w:p w14:paraId="7486B7CB" w14:textId="79CA50D7" w:rsidR="00554901" w:rsidRDefault="00554901">
      <w:pPr>
        <w:rPr>
          <w:sz w:val="32"/>
          <w:szCs w:val="32"/>
        </w:rPr>
      </w:pPr>
      <w:r>
        <w:rPr>
          <w:sz w:val="32"/>
          <w:szCs w:val="32"/>
        </w:rPr>
        <w:t>Jheydi Xiomara Benavides – 20241287025</w:t>
      </w:r>
    </w:p>
    <w:p w14:paraId="0D14BA56" w14:textId="77777777" w:rsidR="00C41569" w:rsidRDefault="00554901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>Reseña</w:t>
      </w:r>
      <w:r w:rsidR="0004598B">
        <w:rPr>
          <w:b/>
          <w:bCs/>
          <w:sz w:val="32"/>
          <w:szCs w:val="32"/>
        </w:rPr>
        <w:t xml:space="preserve"> capitulo 1, 4 y 5</w:t>
      </w:r>
    </w:p>
    <w:p w14:paraId="5463ECC5" w14:textId="636D8B3F" w:rsidR="00C41569" w:rsidRPr="00C41569" w:rsidRDefault="00C41569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Con el libro </w:t>
      </w:r>
      <w:r w:rsidR="003B658A">
        <w:rPr>
          <w:sz w:val="32"/>
          <w:szCs w:val="32"/>
        </w:rPr>
        <w:t>comprendí más la idea de</w:t>
      </w:r>
      <w:r>
        <w:rPr>
          <w:sz w:val="32"/>
          <w:szCs w:val="32"/>
        </w:rPr>
        <w:t xml:space="preserve"> que el juego simbólico no es solo jugar por jugar, sino una forma muy importante en la que los niños comprenden el mundo, se expresan y construyen sentido de lo que viven.</w:t>
      </w:r>
    </w:p>
    <w:p w14:paraId="187F1590" w14:textId="77777777" w:rsidR="00C41569" w:rsidRDefault="00C41569">
      <w:pPr>
        <w:rPr>
          <w:sz w:val="32"/>
          <w:szCs w:val="32"/>
        </w:rPr>
      </w:pPr>
    </w:p>
    <w:p w14:paraId="5E6B008A" w14:textId="049B5690" w:rsidR="00C41569" w:rsidRDefault="00C41569">
      <w:pPr>
        <w:rPr>
          <w:sz w:val="32"/>
          <w:szCs w:val="32"/>
        </w:rPr>
      </w:pPr>
      <w:r>
        <w:rPr>
          <w:sz w:val="32"/>
          <w:szCs w:val="32"/>
        </w:rPr>
        <w:t>Primero, los autores explican que el símbolo es algo que representa otra cosa</w:t>
      </w:r>
      <w:r w:rsidR="003B658A">
        <w:rPr>
          <w:sz w:val="32"/>
          <w:szCs w:val="32"/>
        </w:rPr>
        <w:t>, entonces n</w:t>
      </w:r>
      <w:r>
        <w:rPr>
          <w:sz w:val="32"/>
          <w:szCs w:val="32"/>
        </w:rPr>
        <w:t>o es solo una imagen o un objeto, sino una conexión entre lo que el niño vive por dentro (emociones, pensamientos) y lo que muestra por fuera. Por eso, cuando un niño juega a que una caja es un carro o que él es un doctor, no está imaginando sin sentido, sino que</w:t>
      </w:r>
      <w:r w:rsidR="003B658A">
        <w:rPr>
          <w:sz w:val="32"/>
          <w:szCs w:val="32"/>
        </w:rPr>
        <w:t xml:space="preserve"> por el contrario él</w:t>
      </w:r>
      <w:r>
        <w:rPr>
          <w:sz w:val="32"/>
          <w:szCs w:val="32"/>
        </w:rPr>
        <w:t xml:space="preserve"> está haciendo un ejercicio real de pensamiento.</w:t>
      </w:r>
    </w:p>
    <w:p w14:paraId="138994D2" w14:textId="442FA054" w:rsidR="00C41569" w:rsidRDefault="00C41569">
      <w:pPr>
        <w:rPr>
          <w:sz w:val="32"/>
          <w:szCs w:val="32"/>
        </w:rPr>
      </w:pPr>
      <w:r>
        <w:rPr>
          <w:sz w:val="32"/>
          <w:szCs w:val="32"/>
        </w:rPr>
        <w:t>Esto se relaciona con lo que dice Strauss: el símbolo une lo interno con lo externo.</w:t>
      </w:r>
    </w:p>
    <w:p w14:paraId="312D45FA" w14:textId="77777777" w:rsidR="0071729D" w:rsidRDefault="00C41569">
      <w:pPr>
        <w:rPr>
          <w:sz w:val="32"/>
          <w:szCs w:val="32"/>
        </w:rPr>
      </w:pPr>
      <w:r>
        <w:rPr>
          <w:sz w:val="32"/>
          <w:szCs w:val="32"/>
        </w:rPr>
        <w:t>También me llamó la atención que el símbolo tiene una doble naturaleza según Lotman</w:t>
      </w:r>
      <w:r w:rsidR="00280347">
        <w:rPr>
          <w:sz w:val="32"/>
          <w:szCs w:val="32"/>
        </w:rPr>
        <w:t>: entonces por un lado</w:t>
      </w:r>
      <w:r>
        <w:rPr>
          <w:sz w:val="32"/>
          <w:szCs w:val="32"/>
        </w:rPr>
        <w:t xml:space="preserve"> mantiene cosas de la cultura como tradiciones o formas de </w:t>
      </w:r>
      <w:r w:rsidR="00280347">
        <w:rPr>
          <w:sz w:val="32"/>
          <w:szCs w:val="32"/>
        </w:rPr>
        <w:t>pensár pero</w:t>
      </w:r>
      <w:r>
        <w:rPr>
          <w:sz w:val="32"/>
          <w:szCs w:val="32"/>
        </w:rPr>
        <w:t xml:space="preserve"> al mismo tiempo cambia según el contexto y la experiencia del niño</w:t>
      </w:r>
      <w:r w:rsidR="00280347">
        <w:rPr>
          <w:sz w:val="32"/>
          <w:szCs w:val="32"/>
        </w:rPr>
        <w:t xml:space="preserve"> es </w:t>
      </w:r>
      <w:r>
        <w:rPr>
          <w:sz w:val="32"/>
          <w:szCs w:val="32"/>
        </w:rPr>
        <w:t>decir, el juego no es fijo, sino que se transforma todo el tiempo.</w:t>
      </w:r>
    </w:p>
    <w:p w14:paraId="2762E191" w14:textId="56FCAB89" w:rsidR="00C41569" w:rsidRDefault="00C41569">
      <w:pPr>
        <w:rPr>
          <w:sz w:val="32"/>
          <w:szCs w:val="32"/>
        </w:rPr>
      </w:pPr>
      <w:r>
        <w:rPr>
          <w:sz w:val="32"/>
          <w:szCs w:val="32"/>
        </w:rPr>
        <w:lastRenderedPageBreak/>
        <w:t>Después, el texto retoma a Huizinga y plantea algo clave</w:t>
      </w:r>
      <w:r w:rsidR="0071729D">
        <w:rPr>
          <w:sz w:val="32"/>
          <w:szCs w:val="32"/>
        </w:rPr>
        <w:t xml:space="preserve"> y que </w:t>
      </w:r>
      <w:r>
        <w:rPr>
          <w:sz w:val="32"/>
          <w:szCs w:val="32"/>
        </w:rPr>
        <w:t xml:space="preserve">el juego es </w:t>
      </w:r>
      <w:r w:rsidR="0071729D">
        <w:rPr>
          <w:sz w:val="32"/>
          <w:szCs w:val="32"/>
        </w:rPr>
        <w:t>libre no</w:t>
      </w:r>
      <w:r>
        <w:rPr>
          <w:sz w:val="32"/>
          <w:szCs w:val="32"/>
        </w:rPr>
        <w:t xml:space="preserve"> se puede obligar, porque si se impone deja de ser juego</w:t>
      </w:r>
      <w:r w:rsidR="0071729D">
        <w:rPr>
          <w:sz w:val="32"/>
          <w:szCs w:val="32"/>
        </w:rPr>
        <w:t>, esto realmente</w:t>
      </w:r>
      <w:r>
        <w:rPr>
          <w:sz w:val="32"/>
          <w:szCs w:val="32"/>
        </w:rPr>
        <w:t xml:space="preserve"> me parece muy importante para la educación, porque muchas veces los adultos queremos usar el juego con un objetivo específico y terminamos quitándole su esencia.</w:t>
      </w:r>
    </w:p>
    <w:p w14:paraId="62ECAEB2" w14:textId="6BC45888" w:rsidR="00C41569" w:rsidRDefault="00C41569">
      <w:pPr>
        <w:rPr>
          <w:sz w:val="32"/>
          <w:szCs w:val="32"/>
        </w:rPr>
      </w:pPr>
      <w:r>
        <w:rPr>
          <w:sz w:val="32"/>
          <w:szCs w:val="32"/>
        </w:rPr>
        <w:t>Bruner también menciona que el juego ayuda a que los niños puedan hacer cosas que en la vida real no pueden</w:t>
      </w:r>
      <w:r w:rsidR="00DB2D9B">
        <w:rPr>
          <w:sz w:val="32"/>
          <w:szCs w:val="32"/>
        </w:rPr>
        <w:t xml:space="preserve"> c</w:t>
      </w:r>
      <w:r>
        <w:rPr>
          <w:sz w:val="32"/>
          <w:szCs w:val="32"/>
        </w:rPr>
        <w:t xml:space="preserve">omo enfrentar miedos o situaciones difíciles. Por ejemplo, pueden </w:t>
      </w:r>
      <w:r w:rsidR="00DB2D9B">
        <w:rPr>
          <w:sz w:val="32"/>
          <w:szCs w:val="32"/>
        </w:rPr>
        <w:t>j</w:t>
      </w:r>
      <w:r>
        <w:rPr>
          <w:sz w:val="32"/>
          <w:szCs w:val="32"/>
        </w:rPr>
        <w:t>ugar a algo que les asusta y así lo procesan mejor.</w:t>
      </w:r>
    </w:p>
    <w:p w14:paraId="2CF6E03F" w14:textId="4D0FAADE" w:rsidR="00C41569" w:rsidRDefault="00C41569">
      <w:pPr>
        <w:rPr>
          <w:sz w:val="32"/>
          <w:szCs w:val="32"/>
        </w:rPr>
      </w:pPr>
      <w:r>
        <w:rPr>
          <w:sz w:val="32"/>
          <w:szCs w:val="32"/>
        </w:rPr>
        <w:t>Otra idea muy importante es que en el juego equivocarse no es un problema</w:t>
      </w:r>
      <w:r w:rsidR="001F76CF">
        <w:rPr>
          <w:sz w:val="32"/>
          <w:szCs w:val="32"/>
        </w:rPr>
        <w:t xml:space="preserve"> a </w:t>
      </w:r>
      <w:r>
        <w:rPr>
          <w:sz w:val="32"/>
          <w:szCs w:val="32"/>
        </w:rPr>
        <w:t>diferencia de la escuela tradicional donde el error se castiga</w:t>
      </w:r>
      <w:r w:rsidR="00F22D59">
        <w:rPr>
          <w:sz w:val="32"/>
          <w:szCs w:val="32"/>
        </w:rPr>
        <w:t xml:space="preserve"> </w:t>
      </w:r>
      <w:r>
        <w:rPr>
          <w:sz w:val="32"/>
          <w:szCs w:val="32"/>
        </w:rPr>
        <w:t>en el juego el error hace parte del aprendizaje. Esto conecta con Maturana quien dice que los niños no se equivocan sino que actúan según su momento de desarrollo.</w:t>
      </w:r>
    </w:p>
    <w:p w14:paraId="5D08A33B" w14:textId="3C792BF7" w:rsidR="00C41569" w:rsidRDefault="00C41569">
      <w:pPr>
        <w:rPr>
          <w:sz w:val="32"/>
          <w:szCs w:val="32"/>
        </w:rPr>
      </w:pPr>
      <w:r>
        <w:rPr>
          <w:sz w:val="32"/>
          <w:szCs w:val="32"/>
        </w:rPr>
        <w:t>Más adelante, el texto habla de algo que me pareció muy interesante</w:t>
      </w:r>
      <w:r w:rsidR="00A533E8">
        <w:rPr>
          <w:sz w:val="32"/>
          <w:szCs w:val="32"/>
        </w:rPr>
        <w:t xml:space="preserve"> y es </w:t>
      </w:r>
      <w:r>
        <w:rPr>
          <w:sz w:val="32"/>
          <w:szCs w:val="32"/>
        </w:rPr>
        <w:t>cómo los adultos muchas veces limitan la imaginación de los niños. Por ejemplo, primero les enseñan a creer en la magia (como cuentos o personajes), pero luego les dicen que eso no es real lo que puede afectar su forma de imaginar y crear.</w:t>
      </w:r>
    </w:p>
    <w:p w14:paraId="2F6AF71C" w14:textId="0AA8E261" w:rsidR="00C41569" w:rsidRDefault="00C41569">
      <w:pPr>
        <w:rPr>
          <w:sz w:val="32"/>
          <w:szCs w:val="32"/>
        </w:rPr>
      </w:pPr>
      <w:r>
        <w:rPr>
          <w:sz w:val="32"/>
          <w:szCs w:val="32"/>
        </w:rPr>
        <w:t>Finalmente, el texto habla de cómo los niños diferencian entre lo real y lo imaginario, pero también cómo a veces estos mundos se mezclan, especialmente con imágenes, medios y lo virtual</w:t>
      </w:r>
      <w:r w:rsidR="006975BA">
        <w:rPr>
          <w:sz w:val="32"/>
          <w:szCs w:val="32"/>
        </w:rPr>
        <w:t>, e</w:t>
      </w:r>
      <w:r>
        <w:rPr>
          <w:sz w:val="32"/>
          <w:szCs w:val="32"/>
        </w:rPr>
        <w:t>sto plantea un reto educativo</w:t>
      </w:r>
      <w:r w:rsidR="006975BA">
        <w:rPr>
          <w:sz w:val="32"/>
          <w:szCs w:val="32"/>
        </w:rPr>
        <w:t xml:space="preserve"> y es como </w:t>
      </w:r>
      <w:r>
        <w:rPr>
          <w:sz w:val="32"/>
          <w:szCs w:val="32"/>
        </w:rPr>
        <w:t>ayudar a los niños a entender esos límites sin quitarles la imaginación.</w:t>
      </w:r>
    </w:p>
    <w:p w14:paraId="2989758C" w14:textId="77777777" w:rsidR="006975BA" w:rsidRDefault="00C41569">
      <w:pPr>
        <w:rPr>
          <w:sz w:val="32"/>
          <w:szCs w:val="32"/>
        </w:rPr>
      </w:pPr>
      <w:r>
        <w:rPr>
          <w:sz w:val="32"/>
          <w:szCs w:val="32"/>
        </w:rPr>
        <w:t>Yo siento que esta lectura deja un mensaje muy claro:</w:t>
      </w:r>
    </w:p>
    <w:p w14:paraId="0671A46C" w14:textId="65241976" w:rsidR="00C41569" w:rsidRPr="006975BA" w:rsidRDefault="00C41569" w:rsidP="006975BA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6975BA">
        <w:rPr>
          <w:sz w:val="32"/>
          <w:szCs w:val="32"/>
        </w:rPr>
        <w:lastRenderedPageBreak/>
        <w:t>El juego no es una pérdida de tiempo, es una forma de pensar, sentir y aprender.</w:t>
      </w:r>
    </w:p>
    <w:p w14:paraId="0F3DD8C4" w14:textId="6C92B2AA" w:rsidR="00C41569" w:rsidRDefault="00C41569">
      <w:pPr>
        <w:rPr>
          <w:sz w:val="32"/>
          <w:szCs w:val="32"/>
        </w:rPr>
      </w:pPr>
      <w:r>
        <w:rPr>
          <w:sz w:val="32"/>
          <w:szCs w:val="32"/>
        </w:rPr>
        <w:t>También me hace cuestionar mucho la forma en que los adultos intervenimos en el juego, porque a veces sin darnos cuenta lo controlamos demasiado</w:t>
      </w:r>
      <w:r w:rsidR="00127DE5">
        <w:rPr>
          <w:sz w:val="32"/>
          <w:szCs w:val="32"/>
        </w:rPr>
        <w:t>, creo</w:t>
      </w:r>
      <w:r>
        <w:rPr>
          <w:sz w:val="32"/>
          <w:szCs w:val="32"/>
        </w:rPr>
        <w:t xml:space="preserve"> que </w:t>
      </w:r>
      <w:r w:rsidR="00127DE5">
        <w:rPr>
          <w:sz w:val="32"/>
          <w:szCs w:val="32"/>
        </w:rPr>
        <w:t>será un gran reto para mi como maestra</w:t>
      </w:r>
      <w:r>
        <w:rPr>
          <w:sz w:val="32"/>
          <w:szCs w:val="32"/>
        </w:rPr>
        <w:t xml:space="preserve"> acompañar</w:t>
      </w:r>
      <w:r w:rsidR="00127DE5">
        <w:rPr>
          <w:sz w:val="32"/>
          <w:szCs w:val="32"/>
        </w:rPr>
        <w:t xml:space="preserve"> el juego</w:t>
      </w:r>
      <w:r>
        <w:rPr>
          <w:sz w:val="32"/>
          <w:szCs w:val="32"/>
        </w:rPr>
        <w:t xml:space="preserve"> sin imponer</w:t>
      </w:r>
      <w:r w:rsidR="00127DE5">
        <w:rPr>
          <w:sz w:val="32"/>
          <w:szCs w:val="32"/>
        </w:rPr>
        <w:t xml:space="preserve"> y </w:t>
      </w:r>
      <w:r>
        <w:rPr>
          <w:sz w:val="32"/>
          <w:szCs w:val="32"/>
        </w:rPr>
        <w:t>dejar que el niño explore, imagine y se equivoque.</w:t>
      </w:r>
    </w:p>
    <w:p w14:paraId="6EBA53F7" w14:textId="26067F63" w:rsidR="00C41569" w:rsidRPr="0004598B" w:rsidRDefault="00C41569">
      <w:pPr>
        <w:rPr>
          <w:sz w:val="32"/>
          <w:szCs w:val="32"/>
        </w:rPr>
      </w:pPr>
      <w:r>
        <w:rPr>
          <w:sz w:val="32"/>
          <w:szCs w:val="32"/>
        </w:rPr>
        <w:t>En conclusión</w:t>
      </w:r>
      <w:r w:rsidR="007A41C9">
        <w:rPr>
          <w:sz w:val="32"/>
          <w:szCs w:val="32"/>
        </w:rPr>
        <w:t xml:space="preserve"> </w:t>
      </w:r>
      <w:r>
        <w:rPr>
          <w:sz w:val="32"/>
          <w:szCs w:val="32"/>
        </w:rPr>
        <w:t>el juego simbólico es una herramienta muy poderosa porque conecta la emoción, la imaginación y el conocimiento</w:t>
      </w:r>
      <w:r w:rsidR="007A41C9">
        <w:rPr>
          <w:sz w:val="32"/>
          <w:szCs w:val="32"/>
        </w:rPr>
        <w:t xml:space="preserve"> </w:t>
      </w:r>
      <w:r>
        <w:rPr>
          <w:sz w:val="32"/>
          <w:szCs w:val="32"/>
        </w:rPr>
        <w:t>y debería tener un lugar mucho más importante en la educación.</w:t>
      </w:r>
    </w:p>
    <w:p w14:paraId="44A30273" w14:textId="77777777" w:rsidR="0004598B" w:rsidRPr="0004598B" w:rsidRDefault="0004598B">
      <w:pPr>
        <w:rPr>
          <w:sz w:val="32"/>
          <w:szCs w:val="32"/>
        </w:rPr>
      </w:pPr>
    </w:p>
    <w:sectPr w:rsidR="0004598B" w:rsidRPr="000459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Black"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26CBC"/>
    <w:multiLevelType w:val="hybridMultilevel"/>
    <w:tmpl w:val="AF3ADAE8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3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EA"/>
    <w:rsid w:val="0004598B"/>
    <w:rsid w:val="00090726"/>
    <w:rsid w:val="000C7B04"/>
    <w:rsid w:val="00127DE5"/>
    <w:rsid w:val="00144F33"/>
    <w:rsid w:val="001F76CF"/>
    <w:rsid w:val="00280347"/>
    <w:rsid w:val="003B658A"/>
    <w:rsid w:val="00554901"/>
    <w:rsid w:val="006975BA"/>
    <w:rsid w:val="0071729D"/>
    <w:rsid w:val="007906EA"/>
    <w:rsid w:val="007A41C9"/>
    <w:rsid w:val="00A25512"/>
    <w:rsid w:val="00A533E8"/>
    <w:rsid w:val="00C41569"/>
    <w:rsid w:val="00DB2D9B"/>
    <w:rsid w:val="00F2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1755A"/>
  <w15:chartTrackingRefBased/>
  <w15:docId w15:val="{E310BC5A-EFA9-264E-8131-C88FD18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0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0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0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0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0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0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0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0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0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0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06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06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0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06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0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06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0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0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0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06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06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06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0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06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0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jheydi.benavides@gmail.com</dc:creator>
  <cp:keywords/>
  <dc:description/>
  <cp:lastModifiedBy>jheydi.benavides@gmail.com</cp:lastModifiedBy>
  <cp:revision>2</cp:revision>
  <dcterms:created xsi:type="dcterms:W3CDTF">2026-04-20T03:46:00Z</dcterms:created>
  <dcterms:modified xsi:type="dcterms:W3CDTF">2026-04-20T03:46:00Z</dcterms:modified>
</cp:coreProperties>
</file>