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DEB7D" w14:textId="777542C1" w:rsidR="00C76213" w:rsidRDefault="00C76213">
      <w:pPr>
        <w:rPr>
          <w:rFonts w:eastAsia="Times New Roman"/>
        </w:rPr>
      </w:pPr>
    </w:p>
    <w:p w14:paraId="2D3FF6B9" w14:textId="77777777" w:rsidR="00C76213" w:rsidRDefault="00C76213">
      <w:pPr>
        <w:pStyle w:val="NormalWeb"/>
      </w:pPr>
      <w:r>
        <w:rPr>
          <w:rStyle w:val="Fuerte"/>
        </w:rPr>
        <w:t>UNIVERSIDAD DISTRITAL FRANCISCO JOSÉ DE CALDAS</w:t>
      </w:r>
      <w:r>
        <w:br/>
      </w:r>
      <w:r>
        <w:rPr>
          <w:rStyle w:val="Fuerte"/>
        </w:rPr>
        <w:t>FACULTAD DE CIENCIAS Y EDUCACIÓN</w:t>
      </w:r>
    </w:p>
    <w:p w14:paraId="09E8E8A8" w14:textId="77777777" w:rsidR="00C76213" w:rsidRDefault="00C76213">
      <w:pPr>
        <w:pStyle w:val="NormalWeb"/>
      </w:pPr>
      <w:r>
        <w:rPr>
          <w:rStyle w:val="Fuerte"/>
        </w:rPr>
        <w:t>RESEÑA DE JUEGO SIMBÓLICO</w:t>
      </w:r>
    </w:p>
    <w:p w14:paraId="47323984" w14:textId="77777777" w:rsidR="00C76213" w:rsidRDefault="00C76213">
      <w:pPr>
        <w:pStyle w:val="NormalWeb"/>
      </w:pPr>
      <w:r>
        <w:rPr>
          <w:rStyle w:val="Fuerte"/>
        </w:rPr>
        <w:t>MARIANA ALONSO CUMBE</w:t>
      </w:r>
      <w:r>
        <w:br/>
      </w:r>
      <w:r>
        <w:rPr>
          <w:rStyle w:val="Fuerte"/>
        </w:rPr>
        <w:t>CÓDIGO: 20241287006</w:t>
      </w:r>
    </w:p>
    <w:p w14:paraId="6CD5578A" w14:textId="77777777" w:rsidR="00C76213" w:rsidRDefault="00C76213">
      <w:pPr>
        <w:pStyle w:val="NormalWeb"/>
      </w:pPr>
      <w:r>
        <w:rPr>
          <w:rStyle w:val="Fuerte"/>
        </w:rPr>
        <w:t>DOCENTE:</w:t>
      </w:r>
      <w:r>
        <w:br/>
        <w:t>NOHORA PATRICIA ARIZA</w:t>
      </w:r>
    </w:p>
    <w:p w14:paraId="519EB42B" w14:textId="7310E717" w:rsidR="00C76213" w:rsidRPr="00C76213" w:rsidRDefault="00C76213" w:rsidP="00C76213">
      <w:pPr>
        <w:pStyle w:val="NormalWeb"/>
      </w:pPr>
      <w:r>
        <w:rPr>
          <w:rStyle w:val="Fuerte"/>
        </w:rPr>
        <w:t>2026</w:t>
      </w:r>
    </w:p>
    <w:p w14:paraId="5072A798" w14:textId="77777777" w:rsidR="00C76213" w:rsidRPr="00FF4D50" w:rsidRDefault="00C76213">
      <w:pPr>
        <w:pStyle w:val="Ttulo3"/>
        <w:rPr>
          <w:rFonts w:ascii="Times New Roman" w:eastAsia="Times New Roman" w:hAnsi="Times New Roman" w:cs="Times New Roman"/>
          <w:color w:val="000000" w:themeColor="text1"/>
          <w:sz w:val="24"/>
          <w:szCs w:val="24"/>
        </w:rPr>
      </w:pPr>
      <w:r w:rsidRPr="00FF4D50">
        <w:rPr>
          <w:rStyle w:val="Fuerte"/>
          <w:rFonts w:ascii="Times New Roman" w:eastAsia="Times New Roman" w:hAnsi="Times New Roman" w:cs="Times New Roman"/>
          <w:b w:val="0"/>
          <w:bCs w:val="0"/>
          <w:color w:val="000000" w:themeColor="text1"/>
          <w:sz w:val="24"/>
          <w:szCs w:val="24"/>
        </w:rPr>
        <w:t>EL JUEGO SIMBÓLICO Y SU IMPORTANCIA EN EL DESARROLLO INFANTIL</w:t>
      </w:r>
    </w:p>
    <w:p w14:paraId="5994411E" w14:textId="6FA6A58F" w:rsidR="00C76213" w:rsidRDefault="00C76213">
      <w:pPr>
        <w:pStyle w:val="NormalWeb"/>
      </w:pPr>
      <w:r>
        <w:rPr>
          <w:rStyle w:val="Fuerte"/>
        </w:rPr>
        <w:t>Título:</w:t>
      </w:r>
      <w:r>
        <w:t xml:space="preserve"> El juego simbólico</w:t>
      </w:r>
      <w:r>
        <w:br/>
      </w:r>
      <w:r>
        <w:rPr>
          <w:rStyle w:val="Fuerte"/>
        </w:rPr>
        <w:t>Autor(es):</w:t>
      </w:r>
      <w:r>
        <w:t xml:space="preserve"> Ángeles Ruiz de Velasco Gálvez - Javier Abad Molina</w:t>
      </w:r>
    </w:p>
    <w:p w14:paraId="27930001" w14:textId="77777777" w:rsidR="00C76213" w:rsidRDefault="00C76213">
      <w:pPr>
        <w:pStyle w:val="NormalWeb"/>
      </w:pPr>
      <w:r>
        <w:t xml:space="preserve">El libro </w:t>
      </w:r>
      <w:r>
        <w:rPr>
          <w:rStyle w:val="nfasis"/>
        </w:rPr>
        <w:t>El juego simbólico</w:t>
      </w:r>
      <w:r>
        <w:t xml:space="preserve"> se consolida como un referente importante dentro del campo de la educación infantil, especialmente en la etapa comprendida entre los 0 y 6 años. En esta obra, los autores centran su atención en el juego simbólico como una experiencia esencial en la infancia, destacando su papel en la construcción del pensamiento, la imaginación y la capacidad de los niños para comprender el mundo. A través del juego, los niños no solo se divierten, sino que transforman su realidad, crean escenarios propios y asumen distintos roles que les permiten “ser otros” y experimentar diversas formas de vida.</w:t>
      </w:r>
    </w:p>
    <w:p w14:paraId="4D73F39D" w14:textId="77777777" w:rsidR="00C76213" w:rsidRDefault="00C76213">
      <w:pPr>
        <w:pStyle w:val="NormalWeb"/>
      </w:pPr>
      <w:r>
        <w:t>Uno de los planteamientos más relevantes del texto es que el juego simbólico surge de manera natural y espontánea en los niños, sin necesidad de ser enseñado por los adultos. En este sentido, se reconoce a los niños como protagonistas activos de su aprendizaje, capaces de construir significados a partir de sus experiencias. No obstante, los autores enfatizan que, aunque este tipo de juego se da de forma espontánea, la escuela no debe ignorar su potencial pedagógico, sino integrarlo como una herramienta clave dentro de los procesos educativos.</w:t>
      </w:r>
    </w:p>
    <w:p w14:paraId="7455B249" w14:textId="77777777" w:rsidR="00C76213" w:rsidRDefault="00C76213">
      <w:pPr>
        <w:pStyle w:val="NormalWeb"/>
      </w:pPr>
      <w:r>
        <w:t xml:space="preserve">En los capítulos analizados, se aborda la formación del símbolo en el desarrollo infantil, destacando la función simbólica como la capacidad que tienen los niños para representar la realidad a través de objetos, acciones e ideas. Esta habilidad les permite no solo recordar e </w:t>
      </w:r>
      <w:r>
        <w:lastRenderedPageBreak/>
        <w:t>imaginar, sino también resignificar su entorno. A partir de aportes teóricos de autores como Lévi-Strauss y Lotman, se plantea que el símbolo actúa como un puente entre lo interno y lo externo, facilitando la comprensión de la cultura y la realidad social.</w:t>
      </w:r>
    </w:p>
    <w:p w14:paraId="16A59C13" w14:textId="77777777" w:rsidR="00C76213" w:rsidRDefault="00C76213">
      <w:pPr>
        <w:pStyle w:val="NormalWeb"/>
      </w:pPr>
      <w:r>
        <w:t>Asimismo, se resalta que antes de adquirir el lenguaje verbal, los niños se comunican mediante gestos, acciones y objetos, lo que evidencia la importancia de la comunicación no verbal en las primeras etapas del desarrollo. Desde la perspectiva de Piaget, este proceso se da de manera individual, mientras que Vygotsky subraya la influencia del contexto social en la construcción del significado. En este sentido, el juego simbólico se convierte en un espacio donde confluyen lo individual y lo social, permitiendo al niño interactuar, interpretar y recrear su realidad.</w:t>
      </w:r>
    </w:p>
    <w:p w14:paraId="6A613AA0" w14:textId="77777777" w:rsidR="00C76213" w:rsidRDefault="00C76213">
      <w:pPr>
        <w:pStyle w:val="NormalWeb"/>
      </w:pPr>
      <w:r>
        <w:t>Otro aspecto fundamental es la relación entre juego y acción. A través de la repetición y la ritualización de actividades cotidianas, los niños construyen secuencias de sentido que posteriormente se transforman en juegos más complejos de roles. Estas experiencias favorecen el desarrollo del pensamiento abstracto, la creatividad y las habilidades comunicativas, además de permitir la comprensión de normas y dinámicas sociales.</w:t>
      </w:r>
    </w:p>
    <w:p w14:paraId="2F12EF08" w14:textId="77777777" w:rsidR="00C76213" w:rsidRDefault="00C76213">
      <w:pPr>
        <w:pStyle w:val="NormalWeb"/>
      </w:pPr>
      <w:r>
        <w:t>El texto también hace un llamado crítico a las instituciones educativas, señalando la falta de espacios adecuados para el desarrollo del juego simbólico. Autores como Bruner y Huizinga refuerzan la idea de que el juego no es solo una actividad recreativa, sino una necesidad fundamental para el desarrollo humano. En este sentido, la escuela debe asumir el reto de generar ambientes que promuevan el juego libre, la exploración y la expresión.</w:t>
      </w:r>
    </w:p>
    <w:p w14:paraId="0468D6C2" w14:textId="77777777" w:rsidR="00C76213" w:rsidRDefault="00C76213">
      <w:pPr>
        <w:pStyle w:val="NormalWeb"/>
      </w:pPr>
      <w:r>
        <w:t>En cuanto al rol del docente, se destaca la importancia de crear contextos seguros y enriquecidos que favorezcan el juego simbólico, así como la necesidad de observar y documentar las experiencias de los niños. Retomando a Malaguzzi, se enfatiza que “lo que no se documenta no existe”, lo que invita a los educadores a valorar y visibilizar los procesos de aprendizaje que emergen en el juego.</w:t>
      </w:r>
    </w:p>
    <w:p w14:paraId="45038394" w14:textId="77777777" w:rsidR="00C76213" w:rsidRDefault="00C76213">
      <w:pPr>
        <w:pStyle w:val="NormalWeb"/>
      </w:pPr>
      <w:r>
        <w:t>Finalmente, se aborda la relación entre realidad y fantasía, entendiendo el pensamiento mágico de los niños como una forma válida de interpretar el mundo. El juego simbólico permite a los niños explorar, expresar emociones y construir significados, convirtiéndose en un elemento esencial para su desarrollo integral.</w:t>
      </w:r>
    </w:p>
    <w:p w14:paraId="0FF3DE5B" w14:textId="1F7CC520" w:rsidR="00C76213" w:rsidRDefault="00C76213">
      <w:pPr>
        <w:pStyle w:val="NormalWeb"/>
      </w:pPr>
      <w:r>
        <w:t>En conclusión, esta obra no solo aporta fundamentos teóricos, sino que también invita a reflexionar sobre el papel del educador en la primera infancia. Comprender la importancia del juego simbólico implica reconocer a los niños como sujetos activos, creativos y capaces de construir su propio aprendizaje. Como futuros docentes, este tipo de lecturas nos permite fortalecer una mirada sensible y comprometida con la infancia, promoviendo prácticas pedagógicas que respeten y potencien la esencia del ser</w:t>
      </w:r>
      <w:r w:rsidR="00FF4D50">
        <w:t xml:space="preserve">. </w:t>
      </w:r>
    </w:p>
    <w:p w14:paraId="19A6000F" w14:textId="77777777" w:rsidR="00C76213" w:rsidRDefault="00C76213"/>
    <w:sectPr w:rsidR="00C76213">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213"/>
    <w:rsid w:val="00103D54"/>
    <w:rsid w:val="009455F3"/>
    <w:rsid w:val="00C76213"/>
    <w:rsid w:val="00D16BAA"/>
    <w:rsid w:val="00FF4D50"/>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27A49"/>
  <w15:chartTrackingRefBased/>
  <w15:docId w15:val="{7824521B-2CE0-AB4D-8A2E-B1AEEA25D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US"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762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762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C7621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7621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7621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7621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7621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7621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7621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7621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7621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7621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7621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7621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7621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7621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7621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76213"/>
    <w:rPr>
      <w:rFonts w:eastAsiaTheme="majorEastAsia" w:cstheme="majorBidi"/>
      <w:color w:val="272727" w:themeColor="text1" w:themeTint="D8"/>
    </w:rPr>
  </w:style>
  <w:style w:type="paragraph" w:styleId="Ttulo">
    <w:name w:val="Title"/>
    <w:basedOn w:val="Normal"/>
    <w:next w:val="Normal"/>
    <w:link w:val="TtuloCar"/>
    <w:uiPriority w:val="10"/>
    <w:qFormat/>
    <w:rsid w:val="00C762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7621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7621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7621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76213"/>
    <w:pPr>
      <w:spacing w:before="160"/>
      <w:jc w:val="center"/>
    </w:pPr>
    <w:rPr>
      <w:i/>
      <w:iCs/>
      <w:color w:val="404040" w:themeColor="text1" w:themeTint="BF"/>
    </w:rPr>
  </w:style>
  <w:style w:type="character" w:customStyle="1" w:styleId="CitaCar">
    <w:name w:val="Cita Car"/>
    <w:basedOn w:val="Fuentedeprrafopredeter"/>
    <w:link w:val="Cita"/>
    <w:uiPriority w:val="29"/>
    <w:rsid w:val="00C76213"/>
    <w:rPr>
      <w:i/>
      <w:iCs/>
      <w:color w:val="404040" w:themeColor="text1" w:themeTint="BF"/>
    </w:rPr>
  </w:style>
  <w:style w:type="paragraph" w:styleId="Prrafodelista">
    <w:name w:val="List Paragraph"/>
    <w:basedOn w:val="Normal"/>
    <w:uiPriority w:val="34"/>
    <w:qFormat/>
    <w:rsid w:val="00C76213"/>
    <w:pPr>
      <w:ind w:left="720"/>
      <w:contextualSpacing/>
    </w:pPr>
  </w:style>
  <w:style w:type="character" w:styleId="nfasisintenso">
    <w:name w:val="Intense Emphasis"/>
    <w:basedOn w:val="Fuentedeprrafopredeter"/>
    <w:uiPriority w:val="21"/>
    <w:qFormat/>
    <w:rsid w:val="00C76213"/>
    <w:rPr>
      <w:i/>
      <w:iCs/>
      <w:color w:val="0F4761" w:themeColor="accent1" w:themeShade="BF"/>
    </w:rPr>
  </w:style>
  <w:style w:type="paragraph" w:styleId="Citadestacada">
    <w:name w:val="Intense Quote"/>
    <w:basedOn w:val="Normal"/>
    <w:next w:val="Normal"/>
    <w:link w:val="CitadestacadaCar"/>
    <w:uiPriority w:val="30"/>
    <w:qFormat/>
    <w:rsid w:val="00C762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76213"/>
    <w:rPr>
      <w:i/>
      <w:iCs/>
      <w:color w:val="0F4761" w:themeColor="accent1" w:themeShade="BF"/>
    </w:rPr>
  </w:style>
  <w:style w:type="character" w:styleId="Referenciaintensa">
    <w:name w:val="Intense Reference"/>
    <w:basedOn w:val="Fuentedeprrafopredeter"/>
    <w:uiPriority w:val="32"/>
    <w:qFormat/>
    <w:rsid w:val="00C76213"/>
    <w:rPr>
      <w:b/>
      <w:bCs/>
      <w:smallCaps/>
      <w:color w:val="0F4761" w:themeColor="accent1" w:themeShade="BF"/>
      <w:spacing w:val="5"/>
    </w:rPr>
  </w:style>
  <w:style w:type="paragraph" w:styleId="NormalWeb">
    <w:name w:val="Normal (Web)"/>
    <w:basedOn w:val="Normal"/>
    <w:uiPriority w:val="99"/>
    <w:unhideWhenUsed/>
    <w:rsid w:val="00C76213"/>
    <w:pPr>
      <w:spacing w:before="100" w:beforeAutospacing="1" w:after="100" w:afterAutospacing="1" w:line="240" w:lineRule="auto"/>
    </w:pPr>
    <w:rPr>
      <w:rFonts w:ascii="Times New Roman" w:hAnsi="Times New Roman" w:cs="Times New Roman"/>
      <w:kern w:val="0"/>
      <w14:ligatures w14:val="none"/>
    </w:rPr>
  </w:style>
  <w:style w:type="character" w:styleId="Fuerte">
    <w:name w:val="Strong"/>
    <w:basedOn w:val="Fuentedeprrafopredeter"/>
    <w:uiPriority w:val="22"/>
    <w:qFormat/>
    <w:rsid w:val="00C76213"/>
    <w:rPr>
      <w:b/>
      <w:bCs/>
    </w:rPr>
  </w:style>
  <w:style w:type="character" w:styleId="nfasis">
    <w:name w:val="Emphasis"/>
    <w:basedOn w:val="Fuentedeprrafopredeter"/>
    <w:uiPriority w:val="20"/>
    <w:qFormat/>
    <w:rsid w:val="00C762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3974</Characters>
  <Application>Microsoft Office Word</Application>
  <DocSecurity>0</DocSecurity>
  <Lines>33</Lines>
  <Paragraphs>9</Paragraphs>
  <ScaleCrop>false</ScaleCrop>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Alonso</dc:creator>
  <cp:keywords/>
  <dc:description/>
  <cp:lastModifiedBy>Mariana Alonso</cp:lastModifiedBy>
  <cp:revision>2</cp:revision>
  <dcterms:created xsi:type="dcterms:W3CDTF">2026-04-20T04:29:00Z</dcterms:created>
  <dcterms:modified xsi:type="dcterms:W3CDTF">2026-04-20T04:29:00Z</dcterms:modified>
</cp:coreProperties>
</file>